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jc w:val="center"/>
        <w:spacing w:before="0" w:beforeAutospacing="0"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Объявление</w:t>
      </w:r>
      <w:r>
        <w:rPr>
          <w:rFonts w:ascii="PT Astra Serif" w:hAnsi="PT Astra Serif" w:cs="PT Astra Serif"/>
          <w:sz w:val="28"/>
          <w:szCs w:val="28"/>
        </w:rPr>
        <w:t xml:space="preserve"> о проведении конкурса социально значимых проектов </w:t>
      </w:r>
      <w:r>
        <w:rPr>
          <w:rFonts w:ascii="PT Astra Serif" w:hAnsi="PT Astra Serif" w:cs="PT Astra Serif"/>
          <w:sz w:val="28"/>
          <w:szCs w:val="28"/>
        </w:rPr>
        <w:t xml:space="preserve">на </w:t>
      </w:r>
      <w:r>
        <w:rPr>
          <w:rFonts w:ascii="PT Astra Serif" w:hAnsi="PT Astra Serif" w:cs="PT Astra Serif"/>
          <w:sz w:val="28"/>
          <w:szCs w:val="28"/>
        </w:rPr>
        <w:t xml:space="preserve">предоставление грантов Губернатора Алтайского края в сфере деятел</w:t>
      </w:r>
      <w:r>
        <w:rPr>
          <w:rFonts w:ascii="PT Astra Serif" w:hAnsi="PT Astra Serif" w:cs="PT Astra Serif"/>
          <w:sz w:val="28"/>
          <w:szCs w:val="28"/>
        </w:rPr>
        <w:t xml:space="preserve">ь</w:t>
      </w:r>
      <w:r>
        <w:rPr>
          <w:rFonts w:ascii="PT Astra Serif" w:hAnsi="PT Astra Serif" w:cs="PT Astra Serif"/>
          <w:sz w:val="28"/>
          <w:szCs w:val="28"/>
        </w:rPr>
        <w:t xml:space="preserve">ности социально ориентированных некоммерческих организаций</w:t>
      </w:r>
      <w:r>
        <w:rPr>
          <w:rFonts w:ascii="PT Astra Serif" w:hAnsi="PT Astra Serif" w:cs="PT Astra Serif"/>
          <w:sz w:val="28"/>
          <w:szCs w:val="28"/>
        </w:rPr>
        <w:t xml:space="preserve"> в 2023 году</w:t>
      </w:r>
      <w:r>
        <w:rPr>
          <w:rFonts w:ascii="PT Astra Serif" w:hAnsi="PT Astra Serif" w:cs="PT Astra Serif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pacing w:val="-4"/>
          <w:sz w:val="28"/>
          <w:szCs w:val="28"/>
        </w:rPr>
        <w:t xml:space="preserve">Конкурс социально значимых проектов на предоставление грантов Г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у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бернатора Алтайского края в сфере деятельности социально ориентир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о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ванных некоммерческих организаций проводится в рамках реализации подпрограммы 5 «Поддержка социально ориентированных некоммерческих организаций» гос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у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дарственной программы Алтайского края «Социальная поддер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ж</w:t>
      </w:r>
      <w:r>
        <w:rPr>
          <w:rFonts w:ascii="PT Astra Serif" w:hAnsi="PT Astra Serif" w:cs="PT Astra Serif"/>
          <w:spacing w:val="-4"/>
          <w:sz w:val="28"/>
          <w:szCs w:val="28"/>
        </w:rPr>
        <w:t xml:space="preserve">ка граждан», утвержденной постановлением Администрации Алтайского края от 14.01.2014 № 7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Конкурс проводится в соответствии с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по</w:t>
      </w:r>
      <w:r>
        <w:rPr>
          <w:rFonts w:ascii="PT Astra Serif" w:hAnsi="PT Astra Serif" w:cs="PT Astra Serif"/>
          <w:sz w:val="28"/>
          <w:szCs w:val="28"/>
        </w:rPr>
        <w:t xml:space="preserve">рядк</w:t>
      </w:r>
      <w:r>
        <w:rPr>
          <w:rFonts w:ascii="PT Astra Serif" w:hAnsi="PT Astra Serif" w:cs="PT Astra Serif"/>
          <w:sz w:val="28"/>
          <w:szCs w:val="28"/>
        </w:rPr>
        <w:t xml:space="preserve">ом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предоставления</w:t>
      </w:r>
      <w:r>
        <w:rPr>
          <w:rFonts w:ascii="PT Astra Serif" w:hAnsi="PT Astra Serif" w:cs="PT Astra Serif"/>
          <w:sz w:val="28"/>
          <w:szCs w:val="28"/>
        </w:rPr>
        <w:t xml:space="preserve"> грант</w:t>
      </w:r>
      <w:r>
        <w:rPr>
          <w:rFonts w:ascii="PT Astra Serif" w:hAnsi="PT Astra Serif" w:cs="PT Astra Serif"/>
          <w:sz w:val="28"/>
          <w:szCs w:val="28"/>
        </w:rPr>
        <w:t xml:space="preserve">ов</w:t>
      </w:r>
      <w:r>
        <w:rPr>
          <w:rFonts w:ascii="PT Astra Serif" w:hAnsi="PT Astra Serif" w:cs="PT Astra Serif"/>
          <w:sz w:val="28"/>
          <w:szCs w:val="28"/>
        </w:rPr>
        <w:t xml:space="preserve"> Губернатора Алтайского края </w:t>
      </w:r>
      <w:r>
        <w:rPr>
          <w:rFonts w:ascii="PT Astra Serif" w:hAnsi="PT Astra Serif" w:cs="PT Astra Serif"/>
          <w:sz w:val="28"/>
          <w:szCs w:val="28"/>
        </w:rPr>
        <w:t xml:space="preserve">в сфере деятельности социально ориентир</w:t>
      </w:r>
      <w:r>
        <w:rPr>
          <w:rFonts w:ascii="PT Astra Serif" w:hAnsi="PT Astra Serif" w:cs="PT Astra Serif"/>
          <w:sz w:val="28"/>
          <w:szCs w:val="28"/>
        </w:rPr>
        <w:t xml:space="preserve">о</w:t>
      </w:r>
      <w:r>
        <w:rPr>
          <w:rFonts w:ascii="PT Astra Serif" w:hAnsi="PT Astra Serif" w:cs="PT Astra Serif"/>
          <w:sz w:val="28"/>
          <w:szCs w:val="28"/>
        </w:rPr>
        <w:t xml:space="preserve">ванных некоммерческих организаций</w:t>
      </w:r>
      <w:r>
        <w:rPr>
          <w:rFonts w:ascii="PT Astra Serif" w:hAnsi="PT Astra Serif" w:cs="PT Astra Serif"/>
          <w:sz w:val="28"/>
          <w:szCs w:val="28"/>
        </w:rPr>
        <w:t xml:space="preserve">, утвержденны</w:t>
      </w:r>
      <w:r>
        <w:rPr>
          <w:rFonts w:ascii="PT Astra Serif" w:hAnsi="PT Astra Serif" w:cs="PT Astra Serif"/>
          <w:sz w:val="28"/>
          <w:szCs w:val="28"/>
        </w:rPr>
        <w:t xml:space="preserve">м </w:t>
      </w:r>
      <w:r>
        <w:rPr>
          <w:rFonts w:ascii="PT Astra Serif" w:hAnsi="PT Astra Serif" w:cs="PT Astra Serif"/>
          <w:sz w:val="28"/>
          <w:szCs w:val="28"/>
        </w:rPr>
        <w:t xml:space="preserve">у</w:t>
      </w:r>
      <w:r>
        <w:rPr>
          <w:rFonts w:ascii="PT Astra Serif" w:hAnsi="PT Astra Serif" w:cs="PT Astra Serif"/>
          <w:sz w:val="28"/>
          <w:szCs w:val="28"/>
        </w:rPr>
        <w:t xml:space="preserve">казом Губернатора Алтайского края от 06.03.2014 № 16</w:t>
      </w:r>
      <w:r>
        <w:rPr>
          <w:rFonts w:ascii="PT Astra Serif" w:hAnsi="PT Astra Serif" w:cs="PT Astra Serif"/>
          <w:sz w:val="28"/>
          <w:szCs w:val="28"/>
        </w:rPr>
        <w:t xml:space="preserve"> (далее – Порядок)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20</w:t>
      </w:r>
      <w:r>
        <w:rPr>
          <w:rFonts w:ascii="PT Astra Serif" w:hAnsi="PT Astra Serif" w:cs="PT Astra Serif"/>
          <w:sz w:val="28"/>
          <w:szCs w:val="28"/>
        </w:rPr>
        <w:t xml:space="preserve">23</w:t>
      </w:r>
      <w:r>
        <w:rPr>
          <w:rFonts w:ascii="PT Astra Serif" w:hAnsi="PT Astra Serif" w:cs="PT Astra Serif"/>
          <w:sz w:val="28"/>
          <w:szCs w:val="28"/>
        </w:rPr>
        <w:t xml:space="preserve"> году из краевого бюджета на реализацию мероприятия выделено </w:t>
      </w:r>
      <w:r>
        <w:rPr>
          <w:rFonts w:ascii="PT Astra Serif" w:hAnsi="PT Astra Serif" w:cs="PT Astra Serif"/>
          <w:sz w:val="28"/>
          <w:szCs w:val="28"/>
        </w:rPr>
        <w:t xml:space="preserve">9</w:t>
      </w:r>
      <w:r>
        <w:rPr>
          <w:rFonts w:ascii="PT Astra Serif" w:hAnsi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  <w:t xml:space="preserve">млн</w:t>
      </w:r>
      <w:r>
        <w:rPr>
          <w:rFonts w:ascii="PT Astra Serif" w:hAnsi="PT Astra Serif" w:cs="PT Astra Serif"/>
          <w:sz w:val="28"/>
          <w:szCs w:val="28"/>
        </w:rPr>
        <w:t xml:space="preserve"> рублей. </w:t>
      </w:r>
      <w:r>
        <w:rPr>
          <w:rFonts w:ascii="PT Astra Serif" w:hAnsi="PT Astra Serif" w:cs="PT Astra Serif"/>
          <w:sz w:val="28"/>
          <w:szCs w:val="28"/>
        </w:rPr>
        <w:t xml:space="preserve">В целях софинансирования конкурса Фондом президентских грантов Алтайскому краю принято решение о предоставлении гранта Президента Российской Федерации на развитие гражданского общества в размере 9 млн. рублей. </w:t>
      </w:r>
      <w:r>
        <w:rPr>
          <w:rFonts w:ascii="PT Astra Serif" w:hAnsi="PT Astra Serif" w:cs="PT Astra Serif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Максимальная </w:t>
      </w:r>
      <w:r>
        <w:rPr>
          <w:rFonts w:ascii="PT Astra Serif" w:hAnsi="PT Astra Serif" w:cs="PT Astra Serif"/>
          <w:sz w:val="28"/>
          <w:szCs w:val="28"/>
        </w:rPr>
        <w:t xml:space="preserve">запрашиваемая </w:t>
      </w:r>
      <w:r>
        <w:rPr>
          <w:rFonts w:ascii="PT Astra Serif" w:hAnsi="PT Astra Serif" w:cs="PT Astra Serif"/>
          <w:sz w:val="28"/>
          <w:szCs w:val="28"/>
        </w:rPr>
        <w:t xml:space="preserve">сумма гранта </w:t>
      </w:r>
      <w:r>
        <w:rPr>
          <w:rFonts w:ascii="PT Astra Serif" w:hAnsi="PT Astra Serif" w:cs="PT Astra Serif"/>
          <w:sz w:val="28"/>
          <w:szCs w:val="28"/>
        </w:rPr>
        <w:t xml:space="preserve">не может превышать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7</w:t>
      </w:r>
      <w:r>
        <w:rPr>
          <w:rFonts w:ascii="PT Astra Serif" w:hAnsi="PT Astra Serif" w:cs="PT Astra Serif"/>
          <w:sz w:val="28"/>
          <w:szCs w:val="28"/>
        </w:rPr>
        <w:t xml:space="preserve">0</w:t>
      </w:r>
      <w:r>
        <w:rPr>
          <w:rFonts w:ascii="PT Astra Serif" w:hAnsi="PT Astra Serif" w:cs="PT Astra Serif"/>
          <w:sz w:val="28"/>
          <w:szCs w:val="28"/>
        </w:rPr>
        <w:t xml:space="preserve">0 </w:t>
      </w:r>
      <w:r>
        <w:rPr>
          <w:rFonts w:ascii="PT Astra Serif" w:hAnsi="PT Astra Serif" w:cs="PT Astra Serif"/>
          <w:sz w:val="28"/>
          <w:szCs w:val="28"/>
        </w:rPr>
        <w:t xml:space="preserve">тыс. руб.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Для организаций, не имеющих опыт реализации проектов</w:t>
      </w:r>
      <w:r>
        <w:rPr>
          <w:rFonts w:ascii="PT Astra Serif" w:hAnsi="PT Astra Serif" w:cs="PT Astra Serif"/>
          <w:sz w:val="28"/>
          <w:szCs w:val="28"/>
        </w:rPr>
        <w:t xml:space="preserve">, максим</w:t>
      </w:r>
      <w:r>
        <w:rPr>
          <w:rFonts w:ascii="PT Astra Serif" w:hAnsi="PT Astra Serif" w:cs="PT Astra Serif"/>
          <w:sz w:val="28"/>
          <w:szCs w:val="28"/>
        </w:rPr>
        <w:t xml:space="preserve">альная сумма гранта составляет 30</w:t>
      </w:r>
      <w:r>
        <w:rPr>
          <w:rFonts w:ascii="PT Astra Serif" w:hAnsi="PT Astra Serif" w:cs="PT Astra Serif"/>
          <w:sz w:val="28"/>
          <w:szCs w:val="28"/>
        </w:rPr>
        <w:t xml:space="preserve">0 тыс. руб.</w:t>
      </w:r>
      <w:r>
        <w:rPr>
          <w:rFonts w:ascii="PT Astra Serif" w:hAnsi="PT Astra Serif" w:cs="PT Astra Serif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Дата и время начала приема заявок</w:t>
      </w:r>
      <w:r>
        <w:rPr>
          <w:rFonts w:ascii="PT Astra Serif" w:hAnsi="PT Astra Serif" w:cs="PT Astra Serif"/>
          <w:sz w:val="28"/>
          <w:szCs w:val="28"/>
        </w:rPr>
        <w:t xml:space="preserve">: </w:t>
      </w:r>
      <w:r>
        <w:rPr>
          <w:rFonts w:ascii="PT Astra Serif" w:hAnsi="PT Astra Serif" w:cs="PT Astra Serif"/>
          <w:sz w:val="28"/>
          <w:szCs w:val="28"/>
        </w:rPr>
        <w:t xml:space="preserve">0</w:t>
      </w:r>
      <w:r>
        <w:rPr>
          <w:rFonts w:ascii="PT Astra Serif" w:hAnsi="PT Astra Serif" w:cs="PT Astra Serif"/>
          <w:sz w:val="28"/>
          <w:szCs w:val="28"/>
        </w:rPr>
        <w:t xml:space="preserve">9</w:t>
      </w:r>
      <w:r>
        <w:rPr>
          <w:rFonts w:ascii="PT Astra Serif" w:hAnsi="PT Astra Serif" w:cs="PT Astra Serif"/>
          <w:sz w:val="28"/>
          <w:szCs w:val="28"/>
        </w:rPr>
        <w:t xml:space="preserve">.00 час</w:t>
      </w:r>
      <w:r>
        <w:rPr>
          <w:rFonts w:ascii="PT Astra Serif" w:hAnsi="PT Astra Serif" w:cs="PT Astra Serif"/>
          <w:sz w:val="28"/>
          <w:szCs w:val="28"/>
        </w:rPr>
        <w:t xml:space="preserve">ов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27.0</w:t>
      </w:r>
      <w:r>
        <w:rPr>
          <w:rFonts w:ascii="PT Astra Serif" w:hAnsi="PT Astra Serif" w:cs="PT Astra Serif"/>
          <w:sz w:val="28"/>
          <w:szCs w:val="28"/>
        </w:rPr>
        <w:t xml:space="preserve">2.202</w:t>
      </w:r>
      <w:r>
        <w:rPr>
          <w:rFonts w:ascii="PT Astra Serif" w:hAnsi="PT Astra Serif" w:cs="PT Astra Serif"/>
          <w:sz w:val="28"/>
          <w:szCs w:val="28"/>
        </w:rPr>
        <w:t xml:space="preserve">3</w:t>
      </w:r>
      <w:r>
        <w:rPr>
          <w:rFonts w:ascii="PT Astra Serif" w:hAnsi="PT Astra Serif" w:cs="PT Astra Serif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Дата и время окончания приема заявок</w:t>
      </w:r>
      <w:r>
        <w:rPr>
          <w:rFonts w:ascii="PT Astra Serif" w:hAnsi="PT Astra Serif" w:cs="PT Astra Serif"/>
          <w:sz w:val="28"/>
          <w:szCs w:val="28"/>
        </w:rPr>
        <w:t xml:space="preserve">: 17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  <w:t xml:space="preserve">00</w:t>
      </w:r>
      <w:r>
        <w:rPr>
          <w:rFonts w:ascii="PT Astra Serif" w:hAnsi="PT Astra Serif" w:cs="PT Astra Serif"/>
          <w:sz w:val="28"/>
          <w:szCs w:val="28"/>
        </w:rPr>
        <w:t xml:space="preserve"> час</w:t>
      </w:r>
      <w:r>
        <w:rPr>
          <w:rFonts w:ascii="PT Astra Serif" w:hAnsi="PT Astra Serif" w:cs="PT Astra Serif"/>
          <w:sz w:val="28"/>
          <w:szCs w:val="28"/>
        </w:rPr>
        <w:t xml:space="preserve">ов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28</w:t>
      </w:r>
      <w:r>
        <w:rPr>
          <w:rFonts w:ascii="PT Astra Serif" w:hAnsi="PT Astra Serif" w:cs="PT Astra Serif"/>
          <w:sz w:val="28"/>
          <w:szCs w:val="28"/>
        </w:rPr>
        <w:t xml:space="preserve">.0</w:t>
      </w:r>
      <w:r>
        <w:rPr>
          <w:rFonts w:ascii="PT Astra Serif" w:hAnsi="PT Astra Serif" w:cs="PT Astra Serif"/>
          <w:sz w:val="28"/>
          <w:szCs w:val="28"/>
        </w:rPr>
        <w:t xml:space="preserve">3.202</w:t>
      </w:r>
      <w:r>
        <w:rPr>
          <w:rFonts w:ascii="PT Astra Serif" w:hAnsi="PT Astra Serif" w:cs="PT Astra Serif"/>
          <w:sz w:val="28"/>
          <w:szCs w:val="28"/>
        </w:rPr>
        <w:t xml:space="preserve">3</w:t>
      </w:r>
      <w:r>
        <w:rPr>
          <w:rFonts w:ascii="PT Astra Serif" w:hAnsi="PT Astra Serif" w:cs="PT Astra Serif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Заявки и документы, полученные после установленных даты и времени окончания срока приема заявок, не учитываются и не рассматриваются.</w:t>
      </w:r>
      <w:r>
        <w:rPr>
          <w:rFonts w:ascii="PT Astra Serif" w:hAnsi="PT Astra Serif" w:cs="PT Astra Serif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Организатор конкурса</w:t>
      </w:r>
      <w:r>
        <w:rPr>
          <w:rFonts w:ascii="PT Astra Serif" w:hAnsi="PT Astra Serif" w:cs="PT Astra Serif"/>
          <w:sz w:val="28"/>
          <w:szCs w:val="28"/>
        </w:rPr>
        <w:t xml:space="preserve"> – департамент Администрации Губернатора и Правительства Алтайского края по вопросам внутренней политики</w:t>
      </w:r>
      <w:r>
        <w:rPr>
          <w:rFonts w:ascii="PT Astra Serif" w:hAnsi="PT Astra Serif" w:cs="PT Astra Serif"/>
          <w:sz w:val="28"/>
          <w:szCs w:val="28"/>
        </w:rPr>
        <w:t xml:space="preserve"> (далее – департамент)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Адрес: 656049, г. Барнаул, пр. Ленина, 59, </w:t>
      </w:r>
      <w:r>
        <w:rPr>
          <w:rFonts w:ascii="PT Astra Serif" w:hAnsi="PT Astra Serif" w:cs="PT Astra Serif"/>
          <w:sz w:val="28"/>
          <w:szCs w:val="28"/>
          <w:lang w:val="en-US"/>
        </w:rPr>
        <w:t xml:space="preserve">e</w:t>
      </w:r>
      <w:r>
        <w:rPr>
          <w:rFonts w:ascii="PT Astra Serif" w:hAnsi="PT Astra Serif" w:cs="PT Astra Serif"/>
          <w:sz w:val="28"/>
          <w:szCs w:val="28"/>
        </w:rPr>
        <w:t xml:space="preserve">-</w:t>
      </w:r>
      <w:r>
        <w:rPr>
          <w:rFonts w:ascii="PT Astra Serif" w:hAnsi="PT Astra Serif" w:cs="PT Astra Serif"/>
          <w:sz w:val="28"/>
          <w:szCs w:val="28"/>
          <w:lang w:val="en-US"/>
        </w:rPr>
        <w:t xml:space="preserve">mail</w:t>
      </w:r>
      <w:r>
        <w:rPr>
          <w:rFonts w:ascii="PT Astra Serif" w:hAnsi="PT Astra Serif" w:cs="PT Astra Serif"/>
          <w:sz w:val="28"/>
          <w:szCs w:val="28"/>
        </w:rPr>
        <w:t xml:space="preserve">: </w:t>
      </w:r>
      <w:r>
        <w:rPr>
          <w:rFonts w:ascii="PT Astra Serif" w:hAnsi="PT Astra Serif" w:cs="PT Astra Serif"/>
          <w:sz w:val="28"/>
          <w:szCs w:val="28"/>
          <w:lang w:val="en-US"/>
        </w:rPr>
        <w:t xml:space="preserve">grant</w:t>
      </w:r>
      <w:r>
        <w:rPr>
          <w:rFonts w:ascii="PT Astra Serif" w:hAnsi="PT Astra Serif" w:cs="PT Astra Serif"/>
          <w:sz w:val="28"/>
          <w:szCs w:val="28"/>
        </w:rPr>
        <w:t xml:space="preserve">@</w:t>
      </w:r>
      <w:r>
        <w:rPr>
          <w:rFonts w:ascii="PT Astra Serif" w:hAnsi="PT Astra Serif" w:cs="PT Astra Serif"/>
          <w:sz w:val="28"/>
          <w:szCs w:val="28"/>
          <w:lang w:val="en-US"/>
        </w:rPr>
        <w:t xml:space="preserve">nko</w:t>
      </w:r>
      <w:r>
        <w:rPr>
          <w:rFonts w:ascii="PT Astra Serif" w:hAnsi="PT Astra Serif" w:cs="PT Astra Serif"/>
          <w:sz w:val="28"/>
          <w:szCs w:val="28"/>
        </w:rPr>
        <w:t xml:space="preserve">22.</w:t>
      </w:r>
      <w:r>
        <w:rPr>
          <w:rFonts w:ascii="PT Astra Serif" w:hAnsi="PT Astra Serif" w:cs="PT Astra Serif"/>
          <w:sz w:val="28"/>
          <w:szCs w:val="28"/>
          <w:lang w:val="en-US"/>
        </w:rPr>
        <w:t xml:space="preserve">ru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Целью</w:t>
      </w:r>
      <w:r>
        <w:rPr>
          <w:rFonts w:ascii="PT Astra Serif" w:hAnsi="PT Astra Serif" w:cs="PT Astra Serif"/>
          <w:sz w:val="28"/>
          <w:szCs w:val="28"/>
        </w:rPr>
        <w:t xml:space="preserve"> предоставления грантов является обеспечение государс</w:t>
      </w:r>
      <w:r>
        <w:rPr>
          <w:rFonts w:ascii="PT Astra Serif" w:hAnsi="PT Astra Serif" w:cs="PT Astra Serif"/>
          <w:sz w:val="28"/>
          <w:szCs w:val="28"/>
        </w:rPr>
        <w:t xml:space="preserve">т</w:t>
      </w:r>
      <w:r>
        <w:rPr>
          <w:rFonts w:ascii="PT Astra Serif" w:hAnsi="PT Astra Serif" w:cs="PT Astra Serif"/>
          <w:sz w:val="28"/>
          <w:szCs w:val="28"/>
        </w:rPr>
        <w:t xml:space="preserve">венной поддержки социально ориентированных некоммерческих организ</w:t>
      </w:r>
      <w:r>
        <w:rPr>
          <w:rFonts w:ascii="PT Astra Serif" w:hAnsi="PT Astra Serif" w:cs="PT Astra Serif"/>
          <w:sz w:val="28"/>
          <w:szCs w:val="28"/>
        </w:rPr>
        <w:t xml:space="preserve">а</w:t>
      </w:r>
      <w:r>
        <w:rPr>
          <w:rFonts w:ascii="PT Astra Serif" w:hAnsi="PT Astra Serif" w:cs="PT Astra Serif"/>
          <w:sz w:val="28"/>
          <w:szCs w:val="28"/>
        </w:rPr>
        <w:t xml:space="preserve">ций, реализующих социально значимые проекты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PT Astra Serif" w:hAnsi="PT Astra Serif" w:cs="PT Astra Serif"/>
          <w:b/>
          <w:sz w:val="28"/>
          <w:szCs w:val="28"/>
        </w:rPr>
        <w:t xml:space="preserve">Результатом</w:t>
      </w:r>
      <w:r>
        <w:rPr>
          <w:rFonts w:ascii="PT Astra Serif" w:hAnsi="PT Astra Serif" w:cs="PT Astra Serif"/>
          <w:sz w:val="28"/>
          <w:szCs w:val="28"/>
        </w:rPr>
        <w:t xml:space="preserve"> (целевым </w:t>
      </w:r>
      <w:r>
        <w:rPr>
          <w:rFonts w:ascii="PT Astra Serif" w:hAnsi="PT Astra Serif" w:cs="PT Astra Serif"/>
          <w:sz w:val="28"/>
          <w:szCs w:val="28"/>
        </w:rPr>
        <w:t xml:space="preserve">показателем) предоставления гранта является реализованный социально значимый проект в</w:t>
      </w:r>
      <w:r>
        <w:rPr>
          <w:rFonts w:ascii="PT Astra Serif" w:hAnsi="PT Astra Serif" w:cs="PT Astra Serif"/>
          <w:sz w:val="28"/>
          <w:szCs w:val="28"/>
        </w:rPr>
        <w:t xml:space="preserve"> </w:t>
      </w:r>
      <w:r>
        <w:rPr>
          <w:rFonts w:ascii="PT Astra Serif" w:hAnsi="PT Astra Serif" w:cs="PT Astra Serif"/>
          <w:sz w:val="28"/>
          <w:szCs w:val="28"/>
        </w:rPr>
        <w:t xml:space="preserve">установлен</w:t>
      </w:r>
      <w:r>
        <w:rPr>
          <w:rFonts w:ascii="PT Astra Serif" w:hAnsi="PT Astra Serif" w:cs="PT Astra Serif"/>
          <w:sz w:val="28"/>
          <w:szCs w:val="28"/>
        </w:rPr>
        <w:t xml:space="preserve">ные соглашением о </w:t>
      </w:r>
      <w:r>
        <w:rPr>
          <w:rFonts w:ascii="PT Astra Serif" w:hAnsi="PT Astra Serif" w:cs="PT Astra Serif"/>
          <w:sz w:val="28"/>
          <w:szCs w:val="28"/>
        </w:rPr>
        <w:t xml:space="preserve">предоставлении гранта сроки.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Значения целевых показателей устанавливаются в соглашении о предоставлении гранта.</w:t>
      </w:r>
      <w:r>
        <w:rPr>
          <w:rFonts w:ascii="PT Astra Serif" w:hAnsi="PT Astra Serif" w:cs="PT Astra Serif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На конкурс принимаются проекты по следующим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 xml:space="preserve">направлениям</w:t>
      </w:r>
      <w:r>
        <w:rPr>
          <w:rFonts w:ascii="PT Astra Serif" w:hAnsi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tbl>
      <w:tblPr>
        <w:tblW w:w="978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36"/>
        <w:gridCol w:w="6945"/>
      </w:tblGrid>
      <w:tr>
        <w:trPr/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Н</w:t>
            </w:r>
            <w:r>
              <w:rPr>
                <w:rFonts w:ascii="PT Astra Serif" w:hAnsi="PT Astra Serif" w:cs="PT Astra Serif"/>
              </w:rPr>
              <w:t xml:space="preserve">аправления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Тематика направлений (проектов)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restart"/>
            <w:textDirection w:val="lrTb"/>
            <w:noWrap w:val="false"/>
          </w:tcPr>
          <w:p>
            <w:pPr>
              <w:pStyle w:val="814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Социальное обслуживание, социальная защита и поддержка граждан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социальная поддержка и защита людей, оказавшихся в трудной жизненной ситуации, в том числе реабилитация, социальная и трудовая интеграция лиц без определенного места жительства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14"/>
            </w:pPr>
            <w:r/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социальная поддержка людей с ограниченными возможностями здоровья, в том числе их реабилитация с использованием современных технологий, содействие доступу к услугам организаций, осуществляющих деятельность в социальной сфере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14"/>
            </w:pPr>
            <w:r/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повышение качества жизни людей старшего поколения и людей с ограниченными возможностями здоровья, в том числе создание условий для повышения доступности для таких людей объектов и услуг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14"/>
            </w:pPr>
            <w:r/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содействие трудоустройству и трудовой адаптации людей, оказавшихся в трудной жизненной ситуации, людей с ограниченными возможностями здоровья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охрана здоровья граждан, пропаганда здорового образа жизни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14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пропаганда физической культуры, массового спорта, здорового образа жизни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14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организация и проведение спортивно-оздоровительной работы по развитию физической культуры и спорта среди различных групп населения, формированию основ активного долголетия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создание условий для занятий детей-инвалидов физической культурой и спортом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14"/>
            </w:pPr>
            <w:r/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профилактика курения, алкоголизма, наркомании и иных опасных для человека зависимостей, содействие снижению количества людей, подверженных таким зависимостям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14"/>
            </w:pPr>
            <w:r/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14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комплексная реабилитация и ресоциализация людей, страдающих алкогольной, наркотической или иной токсической зависимостью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14"/>
            </w:pPr>
            <w:r/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медико-социальное сопровождение людей с тяжелыми заболеваниями и людей, нуждающихся в паллиативной помощи, содействие этой деятельности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14"/>
            </w:pPr>
            <w:r/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поддержка и пропаганда донорства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поддержка семьи, материнства, отцовства и детства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укрепление института семьи и семейных ценностей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профилактика социального сиротства, в том числе раннее выявление семейного неблагополучия и организация оказания всесторонней помощи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социальная адаптация детей-инвалидов, поддержка семей с детьми-инвалидами, родителей с ограниченными возможностями здоровья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социальная адаптация детей-сирот и детей, оставшихся без попечения родителей, подготовка их к самостоятельной взрослой жизни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профилактика деструктивного поведения детей и подростков, социализация несовершеннолетних правонарушителей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поддержка молодежных проектов, реализация которых охватывает виды деятельности, предусмотренные статьей 31.1 Федерального закона от 12 января 1996 г. № 7-ФЗ «О некоммерческих организациях»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развитие научно-технического и художественного творчества детей и молодежи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содействие деятельности молодежных организаций, направленной на развитие добровольчества в молодежной среде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содействие развитию молодежных общественных инициатив, вовлечению мо</w:t>
            </w:r>
            <w:r>
              <w:rPr>
                <w:rFonts w:ascii="PT Astra Serif" w:hAnsi="PT Astra Serif" w:cs="PT Astra Serif"/>
                <w:color w:val="000000"/>
              </w:rPr>
              <w:t xml:space="preserve">лодежи в социальные практики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поддержка проектов в области науки, образования, просвещения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содействие и осуществление деятельности в области просвещения, дополнительного образования детей, дополнительного профессионального образования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содействие продвижению и развитию практик инклюзивного образования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изучение и популяризация истории Алтайского края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популяризация научной и технологической деятельности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поддержка проектов в области культуры и искусства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сохранение и популяризация культурного наследия России и Алтайского края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сохранение народных культурных традиций, включая народные промыслы и ремесла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вовлечение населения в досуговые и культурно-массовые мероприятия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сохранение исторической памяти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содействие деятельности, направленной на охрану и восстановление объектов и территорий, имеющих историческое, культовое и культурное значение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проведение поисковой работы, направленной на увековечение памяти защитников Отечества и сохранение воинской славы России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деятельность в сфере патриотического, в том числе военно-патриотического, воспитания граждан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защита прав и свобод человека и гражданина 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правовое просвещение населения, деятельность по защите прав и свобод человека и гражданина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антикоррупционное просвещение населения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оказание юридической помощи гражданам и некоммерческим неправительственным организациям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охрана окружающей среды и защита животных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деятельность, направленная на охрану окружающей среды и природных памятников Алтайского края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профилактика жестокого обращения с животными, деятельность по защите животных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</w:rPr>
              <w:t xml:space="preserve">участие в профилактике и (или) тушении лесных пожаров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укрепление гражданского единства, сохранение и развитие этнокультурного многообразия народов, проживающих на территории Алтайского края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развитие межнационального сотрудничества, гармонизация национальных и межнациональных (межэтнических) отношений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содействие деятельности по сохранению, развитию и популяризации русского языка и языков народов Алтайского края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социальная и культурная адаптация и интеграция иностранных граждан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развитие институтов гражданского общества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информационная, консультационная и методическая поддержка деятельности некоммерческих организаций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выявление, обобщение и распространение лучших практик деятельности некоммерческих организаций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содействие развитию инфраструктуры поддержки социально ориентированных некоммерческих организаций, ресурсных центров развития и поддержки общественных инициатив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повышение профессиональной компетентности руководителей и сотрудников некоммерческих организаций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945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 xml:space="preserve">содействие продвижению социального маркетинга и социальной рекламы в некоммерческом секторе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19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Срок начала реализации проектов</w:t>
      </w:r>
      <w:r>
        <w:rPr>
          <w:rFonts w:ascii="PT Astra Serif" w:hAnsi="PT Astra Serif" w:cs="PT Astra Serif"/>
          <w:sz w:val="28"/>
          <w:szCs w:val="28"/>
        </w:rPr>
        <w:t xml:space="preserve">: не ранее 01.07</w:t>
      </w:r>
      <w:r>
        <w:rPr>
          <w:rFonts w:ascii="PT Astra Serif" w:hAnsi="PT Astra Serif" w:cs="PT Astra Serif"/>
          <w:sz w:val="28"/>
          <w:szCs w:val="28"/>
        </w:rPr>
        <w:t xml:space="preserve">.202</w:t>
      </w:r>
      <w:r>
        <w:rPr>
          <w:rFonts w:ascii="PT Astra Serif" w:hAnsi="PT Astra Serif" w:cs="PT Astra Serif"/>
        </w:rPr>
        <w:t xml:space="preserve">3</w:t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Срок окончания реализации проектов</w:t>
      </w:r>
      <w:r>
        <w:rPr>
          <w:rFonts w:ascii="PT Astra Serif" w:hAnsi="PT Astra Serif" w:cs="PT Astra Serif"/>
          <w:sz w:val="28"/>
          <w:szCs w:val="28"/>
        </w:rPr>
        <w:t xml:space="preserve">: не позднее 30.0</w:t>
      </w:r>
      <w:r>
        <w:rPr>
          <w:rFonts w:ascii="PT Astra Serif" w:hAnsi="PT Astra Serif" w:cs="PT Astra Serif"/>
          <w:sz w:val="28"/>
          <w:szCs w:val="28"/>
        </w:rPr>
        <w:t xml:space="preserve">6</w:t>
      </w:r>
      <w:r>
        <w:rPr>
          <w:rFonts w:ascii="PT Astra Serif" w:hAnsi="PT Astra Serif" w:cs="PT Astra Serif"/>
          <w:sz w:val="28"/>
          <w:szCs w:val="28"/>
        </w:rPr>
        <w:t xml:space="preserve">.202</w:t>
      </w:r>
      <w:r>
        <w:rPr>
          <w:rFonts w:ascii="PT Astra Serif" w:hAnsi="PT Astra Serif" w:cs="PT Astra Serif"/>
        </w:rPr>
        <w:t xml:space="preserve">4</w:t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конкурсе могут принимать участие социально ориентированные некоммерческие организации (СОНКО), соответствующие условиям: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регистрация организации и (или) постановка на налоговый</w:t>
      </w:r>
      <w:r>
        <w:rPr>
          <w:rFonts w:ascii="PT Astra Serif" w:hAnsi="PT Astra Serif" w:cs="PT Astra Serif"/>
          <w:sz w:val="28"/>
          <w:szCs w:val="28"/>
        </w:rPr>
        <w:t xml:space="preserve"> учет филиала, представительства, иного обособленного подразделения на территории Алтайского края в установленном законодательством порядке, если иное не установлено федеральным законодательством, </w:t>
      </w:r>
      <w:r>
        <w:rPr>
          <w:rFonts w:ascii="PT Astra Serif" w:hAnsi="PT Astra Serif" w:cs="PT Astra Serif"/>
          <w:b/>
          <w:sz w:val="28"/>
          <w:szCs w:val="28"/>
        </w:rPr>
        <w:t xml:space="preserve">не позднее чем за один год до дня окончания приема заявок на участие в конкурсе</w:t>
      </w:r>
      <w:r>
        <w:rPr>
          <w:rFonts w:ascii="PT Astra Serif" w:hAnsi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осуществление в соответствии с учредительными документами видов деятельности, указанных в </w:t>
      </w:r>
      <w:r>
        <w:rPr>
          <w:rFonts w:ascii="PT Astra Serif" w:hAnsi="PT Astra Serif" w:cs="PT Astra Serif"/>
          <w:sz w:val="28"/>
          <w:szCs w:val="28"/>
        </w:rPr>
        <w:fldChar w:fldCharType="begin"/>
      </w:r>
      <w:r>
        <w:rPr>
          <w:rFonts w:ascii="PT Astra Serif" w:hAnsi="PT Astra Serif" w:cs="PT Astra Serif"/>
          <w:sz w:val="28"/>
          <w:szCs w:val="28"/>
        </w:rPr>
        <w:instrText xml:space="preserve">HYPERLINK "http://internet.garant.ru/document/redirect/10105879/311"</w:instrText>
      </w:r>
      <w:r>
        <w:rPr>
          <w:rFonts w:ascii="PT Astra Serif" w:hAnsi="PT Astra Serif" w:cs="PT Astra Serif"/>
          <w:sz w:val="28"/>
          <w:szCs w:val="28"/>
        </w:rPr>
        <w:fldChar w:fldCharType="separate"/>
      </w:r>
      <w:r>
        <w:rPr>
          <w:rFonts w:ascii="PT Astra Serif" w:hAnsi="PT Astra Serif" w:cs="PT Astra Serif"/>
          <w:sz w:val="28"/>
          <w:szCs w:val="28"/>
        </w:rPr>
        <w:t xml:space="preserve">статье 31.1</w:t>
      </w:r>
      <w:r>
        <w:rPr>
          <w:rFonts w:ascii="PT Astra Serif" w:hAnsi="PT Astra Serif" w:cs="PT Astra Serif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Федерально</w:t>
      </w:r>
      <w:r>
        <w:rPr>
          <w:rFonts w:ascii="PT Astra Serif" w:hAnsi="PT Astra Serif" w:cs="PT Astra Serif"/>
          <w:sz w:val="28"/>
          <w:szCs w:val="28"/>
        </w:rPr>
        <w:t xml:space="preserve">го закона от 12.01.1996 № 7-ФЗ «</w:t>
      </w:r>
      <w:r>
        <w:rPr>
          <w:rFonts w:ascii="PT Astra Serif" w:hAnsi="PT Astra Serif" w:cs="PT Astra Serif"/>
          <w:sz w:val="28"/>
          <w:szCs w:val="28"/>
        </w:rPr>
        <w:t xml:space="preserve">О некоммерческих организациях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</w:rPr>
        <w:t xml:space="preserve"> и </w:t>
      </w:r>
      <w:r>
        <w:rPr>
          <w:rFonts w:ascii="PT Astra Serif" w:hAnsi="PT Astra Serif" w:cs="PT Astra Serif"/>
          <w:sz w:val="28"/>
          <w:szCs w:val="28"/>
        </w:rPr>
        <w:fldChar w:fldCharType="begin"/>
      </w:r>
      <w:r>
        <w:rPr>
          <w:rFonts w:ascii="PT Astra Serif" w:hAnsi="PT Astra Serif" w:cs="PT Astra Serif"/>
          <w:sz w:val="28"/>
          <w:szCs w:val="28"/>
        </w:rPr>
        <w:instrText xml:space="preserve">HYPERLINK "http://internet.garant.ru/document/redirect/7336843/4"</w:instrText>
      </w:r>
      <w:r>
        <w:rPr>
          <w:rFonts w:ascii="PT Astra Serif" w:hAnsi="PT Astra Serif" w:cs="PT Astra Serif"/>
          <w:sz w:val="28"/>
          <w:szCs w:val="28"/>
        </w:rPr>
        <w:fldChar w:fldCharType="separate"/>
      </w:r>
      <w:r>
        <w:rPr>
          <w:rFonts w:ascii="PT Astra Serif" w:hAnsi="PT Astra Serif" w:cs="PT Astra Serif"/>
          <w:sz w:val="28"/>
          <w:szCs w:val="28"/>
        </w:rPr>
        <w:t xml:space="preserve">статье 4</w:t>
      </w:r>
      <w:r>
        <w:rPr>
          <w:rFonts w:ascii="PT Astra Serif" w:hAnsi="PT Astra Serif" w:cs="PT Astra Serif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закона Алтайского края от 11.07.2011 </w:t>
      </w:r>
      <w:r>
        <w:rPr>
          <w:rFonts w:ascii="PT Astra Serif" w:hAnsi="PT Astra Serif" w:cs="PT Astra Serif"/>
          <w:sz w:val="28"/>
          <w:szCs w:val="28"/>
        </w:rPr>
        <w:t xml:space="preserve">№ 78-ЗС «</w:t>
      </w:r>
      <w:r>
        <w:rPr>
          <w:rFonts w:ascii="PT Astra Serif" w:hAnsi="PT Astra Serif" w:cs="PT Astra Serif"/>
          <w:sz w:val="28"/>
          <w:szCs w:val="28"/>
        </w:rPr>
        <w:t xml:space="preserve">О государственной поддержке социально ориентированных некоммерческих организаций в Алтайском крае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Участниками конкурса не могут быть: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религиозные объединения;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политические партии;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потребительские и иные кооперативы;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государственные </w:t>
      </w:r>
      <w:r>
        <w:rPr>
          <w:rFonts w:ascii="PT Astra Serif" w:hAnsi="PT Astra Serif" w:cs="PT Astra Serif"/>
          <w:sz w:val="28"/>
          <w:szCs w:val="28"/>
        </w:rPr>
        <w:t xml:space="preserve">и </w:t>
      </w:r>
      <w:r>
        <w:rPr>
          <w:rFonts w:ascii="PT Astra Serif" w:hAnsi="PT Astra Serif" w:cs="PT Astra Serif"/>
          <w:sz w:val="28"/>
          <w:szCs w:val="28"/>
        </w:rPr>
        <w:t xml:space="preserve">муниципальные учреждения;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ассоциации и союзы, созданные коммерческими организациями;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государственно-общественные и 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  <w14:ligatures w14:val="none"/>
        </w:rPr>
      </w:pPr>
      <w:r>
        <w:rPr>
          <w:rFonts w:ascii="PT Astra Serif" w:hAnsi="PT Astra Serif" w:cs="PT Astra Serif"/>
          <w:sz w:val="28"/>
          <w:szCs w:val="28"/>
        </w:rPr>
        <w:t xml:space="preserve">некоммерческие организации, нарушившие условия предоставления грантов или субсидий, предоставленных за счет краевого бюджета (в течение трех лет с момента выявления нарушения);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  <w14:ligatures w14:val="none"/>
        </w:rPr>
      </w:pPr>
      <w:r>
        <w:rPr>
          <w:rFonts w:ascii="PT Astra Serif" w:hAnsi="PT Astra Serif" w:cs="PT Astra Serif"/>
          <w:sz w:val="28"/>
          <w:szCs w:val="28"/>
        </w:rPr>
        <w:t xml:space="preserve">территориальные общественные самоуправления.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Требования к участникам конкурса на </w:t>
      </w:r>
      <w:r>
        <w:rPr>
          <w:rFonts w:ascii="PT Astra Serif" w:hAnsi="PT Astra Serif" w:cs="PT Astra Serif"/>
          <w:b/>
          <w:sz w:val="28"/>
          <w:szCs w:val="28"/>
        </w:rPr>
        <w:t xml:space="preserve">дату</w:t>
      </w:r>
      <w:r>
        <w:rPr>
          <w:rFonts w:ascii="PT Astra Serif" w:hAnsi="PT Astra Serif" w:cs="PT Astra Serif"/>
          <w:b/>
          <w:sz w:val="28"/>
          <w:szCs w:val="28"/>
        </w:rPr>
        <w:t xml:space="preserve"> подачи заявки: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не иметь неисполненной обязанности по уплате налогов, сборов, стр</w:t>
      </w:r>
      <w:r>
        <w:rPr>
          <w:rFonts w:ascii="PT Astra Serif" w:hAnsi="PT Astra Serif" w:cs="PT Astra Serif"/>
          <w:sz w:val="28"/>
          <w:szCs w:val="28"/>
        </w:rPr>
        <w:t xml:space="preserve">а</w:t>
      </w:r>
      <w:r>
        <w:rPr>
          <w:rFonts w:ascii="PT Astra Serif" w:hAnsi="PT Astra Serif" w:cs="PT Astra Serif"/>
          <w:sz w:val="28"/>
          <w:szCs w:val="28"/>
        </w:rPr>
        <w:t xml:space="preserve">ховых взносов, пеней, штрафов, процентов, подлежащих уплате в соответс</w:t>
      </w:r>
      <w:r>
        <w:rPr>
          <w:rFonts w:ascii="PT Astra Serif" w:hAnsi="PT Astra Serif" w:cs="PT Astra Serif"/>
          <w:sz w:val="28"/>
          <w:szCs w:val="28"/>
        </w:rPr>
        <w:t xml:space="preserve">т</w:t>
      </w:r>
      <w:r>
        <w:rPr>
          <w:rFonts w:ascii="PT Astra Serif" w:hAnsi="PT Astra Serif" w:cs="PT Astra Serif"/>
          <w:sz w:val="28"/>
          <w:szCs w:val="28"/>
        </w:rPr>
        <w:t xml:space="preserve">вии с законодательством Российской Федерации о налогах и сборах;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не иметь просроченной задолженности по возврату в краевой бюджет субсидий, бюджетных инвестиций, предоставленных в том числе в соотве</w:t>
      </w:r>
      <w:r>
        <w:rPr>
          <w:rFonts w:ascii="PT Astra Serif" w:hAnsi="PT Astra Serif" w:cs="PT Astra Serif"/>
          <w:sz w:val="28"/>
          <w:szCs w:val="28"/>
        </w:rPr>
        <w:t xml:space="preserve">т</w:t>
      </w:r>
      <w:r>
        <w:rPr>
          <w:rFonts w:ascii="PT Astra Serif" w:hAnsi="PT Astra Serif" w:cs="PT Astra Serif"/>
          <w:sz w:val="28"/>
          <w:szCs w:val="28"/>
        </w:rPr>
        <w:t xml:space="preserve">ствии с иными правовыми актами, и иной просроченной </w:t>
      </w:r>
      <w:r>
        <w:rPr>
          <w:rFonts w:ascii="PT Astra Serif" w:hAnsi="PT Astra Serif" w:cs="PT Astra Serif"/>
          <w:sz w:val="28"/>
          <w:szCs w:val="28"/>
        </w:rPr>
        <w:t xml:space="preserve">(неурегулированной) </w:t>
      </w:r>
      <w:r>
        <w:rPr>
          <w:rFonts w:ascii="PT Astra Serif" w:hAnsi="PT Astra Serif" w:cs="PT Astra Serif"/>
          <w:sz w:val="28"/>
          <w:szCs w:val="28"/>
        </w:rPr>
        <w:t xml:space="preserve">задолженности п</w:t>
      </w:r>
      <w:r>
        <w:rPr>
          <w:rFonts w:ascii="PT Astra Serif" w:hAnsi="PT Astra Serif" w:cs="PT Astra Serif"/>
          <w:sz w:val="28"/>
          <w:szCs w:val="28"/>
        </w:rPr>
        <w:t xml:space="preserve">е</w:t>
      </w:r>
      <w:r>
        <w:rPr>
          <w:rFonts w:ascii="PT Astra Serif" w:hAnsi="PT Astra Serif" w:cs="PT Astra Serif"/>
          <w:sz w:val="28"/>
          <w:szCs w:val="28"/>
        </w:rPr>
        <w:t xml:space="preserve">ред краевым бюджетом;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не находиться в процессе реорганизации </w:t>
      </w:r>
      <w:r>
        <w:rPr>
          <w:rFonts w:ascii="PT Astra Serif" w:hAnsi="PT Astra Serif" w:cs="PT Astra Serif"/>
          <w:sz w:val="28"/>
          <w:szCs w:val="28"/>
        </w:rPr>
        <w:t xml:space="preserve">(за исключением реорганиз</w:t>
      </w:r>
      <w:r>
        <w:rPr>
          <w:rFonts w:ascii="PT Astra Serif" w:hAnsi="PT Astra Serif" w:cs="PT Astra Serif"/>
          <w:sz w:val="28"/>
          <w:szCs w:val="28"/>
        </w:rPr>
        <w:t xml:space="preserve">а</w:t>
      </w:r>
      <w:r>
        <w:rPr>
          <w:rFonts w:ascii="PT Astra Serif" w:hAnsi="PT Astra Serif" w:cs="PT Astra Serif"/>
          <w:sz w:val="28"/>
          <w:szCs w:val="28"/>
        </w:rPr>
        <w:t xml:space="preserve">ции в форме присоединения к юридическому лицу, являющемуся участником отбора, другого юридического лица)</w:t>
      </w:r>
      <w:r>
        <w:rPr>
          <w:rFonts w:ascii="PT Astra Serif" w:hAnsi="PT Astra Serif" w:cs="PT Astra Serif"/>
          <w:sz w:val="28"/>
          <w:szCs w:val="28"/>
        </w:rPr>
        <w:t xml:space="preserve">, ликвидации, в отношении него не вв</w:t>
      </w:r>
      <w:r>
        <w:rPr>
          <w:rFonts w:ascii="PT Astra Serif" w:hAnsi="PT Astra Serif" w:cs="PT Astra Serif"/>
          <w:sz w:val="28"/>
          <w:szCs w:val="28"/>
        </w:rPr>
        <w:t xml:space="preserve">е</w:t>
      </w:r>
      <w:r>
        <w:rPr>
          <w:rFonts w:ascii="PT Astra Serif" w:hAnsi="PT Astra Serif" w:cs="PT Astra Serif"/>
          <w:sz w:val="28"/>
          <w:szCs w:val="28"/>
        </w:rPr>
        <w:t xml:space="preserve">дена процедура бан</w:t>
      </w:r>
      <w:r>
        <w:rPr>
          <w:rFonts w:ascii="PT Astra Serif" w:hAnsi="PT Astra Serif" w:cs="PT Astra Serif"/>
          <w:sz w:val="28"/>
          <w:szCs w:val="28"/>
        </w:rPr>
        <w:t xml:space="preserve">кротства, деятельность организации не должна быть прио</w:t>
      </w:r>
      <w:r>
        <w:rPr>
          <w:rFonts w:ascii="PT Astra Serif" w:hAnsi="PT Astra Serif" w:cs="PT Astra Serif"/>
          <w:sz w:val="28"/>
          <w:szCs w:val="28"/>
        </w:rPr>
        <w:t xml:space="preserve">с</w:t>
      </w:r>
      <w:r>
        <w:rPr>
          <w:rFonts w:ascii="PT Astra Serif" w:hAnsi="PT Astra Serif" w:cs="PT Astra Serif"/>
          <w:sz w:val="28"/>
          <w:szCs w:val="28"/>
        </w:rPr>
        <w:t xml:space="preserve">тановлена в порядке, предусмотренном законодательством Российской Ф</w:t>
      </w:r>
      <w:r>
        <w:rPr>
          <w:rFonts w:ascii="PT Astra Serif" w:hAnsi="PT Astra Serif" w:cs="PT Astra Serif"/>
          <w:sz w:val="28"/>
          <w:szCs w:val="28"/>
        </w:rPr>
        <w:t xml:space="preserve">е</w:t>
      </w:r>
      <w:r>
        <w:rPr>
          <w:rFonts w:ascii="PT Astra Serif" w:hAnsi="PT Astra Serif" w:cs="PT Astra Serif"/>
          <w:sz w:val="28"/>
          <w:szCs w:val="28"/>
        </w:rPr>
        <w:t xml:space="preserve">дерации;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не являться </w:t>
      </w:r>
      <w:r>
        <w:rPr>
          <w:rFonts w:ascii="PT Astra Serif" w:hAnsi="PT Astra Serif" w:cs="PT Astra Serif"/>
          <w:sz w:val="28"/>
          <w:szCs w:val="28"/>
        </w:rPr>
        <w:t xml:space="preserve">иностранны</w:t>
      </w:r>
      <w:r>
        <w:rPr>
          <w:rFonts w:ascii="PT Astra Serif" w:hAnsi="PT Astra Serif" w:cs="PT Astra Serif"/>
          <w:sz w:val="28"/>
          <w:szCs w:val="28"/>
        </w:rPr>
        <w:t xml:space="preserve">м</w:t>
      </w:r>
      <w:r>
        <w:rPr>
          <w:rFonts w:ascii="PT Astra Serif" w:hAnsi="PT Astra Serif" w:cs="PT Astra Serif"/>
          <w:sz w:val="28"/>
          <w:szCs w:val="28"/>
        </w:rPr>
        <w:t xml:space="preserve"> юридически</w:t>
      </w:r>
      <w:r>
        <w:rPr>
          <w:rFonts w:ascii="PT Astra Serif" w:hAnsi="PT Astra Serif" w:cs="PT Astra Serif"/>
          <w:sz w:val="28"/>
          <w:szCs w:val="28"/>
        </w:rPr>
        <w:t xml:space="preserve">м лицом</w:t>
      </w:r>
      <w:r>
        <w:rPr>
          <w:rFonts w:ascii="PT Astra Serif" w:hAnsi="PT Astra Serif" w:cs="PT Astra Serif"/>
          <w:sz w:val="28"/>
          <w:szCs w:val="28"/>
        </w:rPr>
        <w:t xml:space="preserve">, а также российски</w:t>
      </w:r>
      <w:r>
        <w:rPr>
          <w:rFonts w:ascii="PT Astra Serif" w:hAnsi="PT Astra Serif" w:cs="PT Astra Serif"/>
          <w:sz w:val="28"/>
          <w:szCs w:val="28"/>
        </w:rPr>
        <w:t xml:space="preserve">м</w:t>
      </w:r>
      <w:r>
        <w:rPr>
          <w:rFonts w:ascii="PT Astra Serif" w:hAnsi="PT Astra Serif" w:cs="PT Astra Serif"/>
          <w:sz w:val="28"/>
          <w:szCs w:val="28"/>
        </w:rPr>
        <w:t xml:space="preserve"> юридически</w:t>
      </w:r>
      <w:r>
        <w:rPr>
          <w:rFonts w:ascii="PT Astra Serif" w:hAnsi="PT Astra Serif" w:cs="PT Astra Serif"/>
          <w:sz w:val="28"/>
          <w:szCs w:val="28"/>
        </w:rPr>
        <w:t xml:space="preserve">м л</w:t>
      </w:r>
      <w:r>
        <w:rPr>
          <w:rFonts w:ascii="PT Astra Serif" w:hAnsi="PT Astra Serif" w:cs="PT Astra Serif"/>
          <w:sz w:val="28"/>
          <w:szCs w:val="28"/>
        </w:rPr>
        <w:t xml:space="preserve">и</w:t>
      </w:r>
      <w:r>
        <w:rPr>
          <w:rFonts w:ascii="PT Astra Serif" w:hAnsi="PT Astra Serif" w:cs="PT Astra Serif"/>
          <w:sz w:val="28"/>
          <w:szCs w:val="28"/>
        </w:rPr>
        <w:t xml:space="preserve">цом</w:t>
      </w:r>
      <w:r>
        <w:rPr>
          <w:rFonts w:ascii="PT Astra Serif" w:hAnsi="PT Astra Serif" w:cs="PT Astra Serif"/>
          <w:sz w:val="28"/>
          <w:szCs w:val="28"/>
        </w:rPr>
        <w:t xml:space="preserve">, в устав</w:t>
      </w:r>
      <w:r>
        <w:rPr>
          <w:rFonts w:ascii="PT Astra Serif" w:hAnsi="PT Astra Serif" w:cs="PT Astra Serif"/>
          <w:sz w:val="28"/>
          <w:szCs w:val="28"/>
        </w:rPr>
        <w:t xml:space="preserve">ном (складочном) капитале которых</w:t>
      </w:r>
      <w:r>
        <w:rPr>
          <w:rFonts w:ascii="PT Astra Serif" w:hAnsi="PT Astra Serif" w:cs="PT Astra Serif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(терр</w:t>
      </w:r>
      <w:r>
        <w:rPr>
          <w:rFonts w:ascii="PT Astra Serif" w:hAnsi="PT Astra Serif" w:cs="PT Astra Serif"/>
          <w:sz w:val="28"/>
          <w:szCs w:val="28"/>
        </w:rPr>
        <w:t xml:space="preserve">и</w:t>
      </w:r>
      <w:r>
        <w:rPr>
          <w:rFonts w:ascii="PT Astra Serif" w:hAnsi="PT Astra Serif" w:cs="PT Astra Serif"/>
          <w:sz w:val="28"/>
          <w:szCs w:val="28"/>
        </w:rPr>
        <w:t xml:space="preserve">тория), включенное в утверждаемый Министерством ф</w:t>
      </w:r>
      <w:r>
        <w:rPr>
          <w:rFonts w:ascii="PT Astra Serif" w:hAnsi="PT Astra Serif" w:cs="PT Astra Serif"/>
          <w:sz w:val="28"/>
          <w:szCs w:val="28"/>
        </w:rPr>
        <w:t xml:space="preserve">и</w:t>
      </w:r>
      <w:r>
        <w:rPr>
          <w:rFonts w:ascii="PT Astra Serif" w:hAnsi="PT Astra Serif" w:cs="PT Astra Serif"/>
          <w:sz w:val="28"/>
          <w:szCs w:val="28"/>
        </w:rPr>
        <w:t xml:space="preserve">нансов Российской Федерации перечень государств и территорий, предоста</w:t>
      </w:r>
      <w:r>
        <w:rPr>
          <w:rFonts w:ascii="PT Astra Serif" w:hAnsi="PT Astra Serif" w:cs="PT Astra Serif"/>
          <w:sz w:val="28"/>
          <w:szCs w:val="28"/>
        </w:rPr>
        <w:t xml:space="preserve">в</w:t>
      </w:r>
      <w:r>
        <w:rPr>
          <w:rFonts w:ascii="PT Astra Serif" w:hAnsi="PT Astra Serif" w:cs="PT Astra Serif"/>
          <w:sz w:val="28"/>
          <w:szCs w:val="28"/>
        </w:rPr>
        <w:t xml:space="preserve">ляющих льготный налоговый режим налогообложения и (или) не предусматривающих раскр</w:t>
      </w:r>
      <w:r>
        <w:rPr>
          <w:rFonts w:ascii="PT Astra Serif" w:hAnsi="PT Astra Serif" w:cs="PT Astra Serif"/>
          <w:sz w:val="28"/>
          <w:szCs w:val="28"/>
        </w:rPr>
        <w:t xml:space="preserve">ы</w:t>
      </w:r>
      <w:r>
        <w:rPr>
          <w:rFonts w:ascii="PT Astra Serif" w:hAnsi="PT Astra Serif" w:cs="PT Astra Serif"/>
          <w:sz w:val="28"/>
          <w:szCs w:val="28"/>
        </w:rPr>
        <w:t xml:space="preserve">тия и предоставления информации при проведении финансовых операций (офшорные зоны), в совокупности превышает 50 процентов</w:t>
      </w:r>
      <w:r>
        <w:rPr>
          <w:rFonts w:ascii="PT Astra Serif" w:hAnsi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не получать средства из бюджета Алтай</w:t>
      </w:r>
      <w:r>
        <w:rPr>
          <w:rFonts w:ascii="PT Astra Serif" w:hAnsi="PT Astra Serif" w:cs="PT Astra Serif"/>
          <w:sz w:val="28"/>
          <w:szCs w:val="28"/>
        </w:rPr>
        <w:t xml:space="preserve">ского края в соответствии с </w:t>
      </w:r>
      <w:r>
        <w:rPr>
          <w:rFonts w:ascii="PT Astra Serif" w:hAnsi="PT Astra Serif" w:cs="PT Astra Serif"/>
          <w:sz w:val="28"/>
          <w:szCs w:val="28"/>
        </w:rPr>
        <w:t xml:space="preserve">иными правовыми актами </w:t>
      </w:r>
      <w:r>
        <w:rPr>
          <w:rFonts w:ascii="PT Astra Serif" w:hAnsi="PT Astra Serif" w:cs="PT Astra Serif"/>
          <w:sz w:val="28"/>
          <w:szCs w:val="28"/>
        </w:rPr>
        <w:t xml:space="preserve">на </w:t>
      </w:r>
      <w:r>
        <w:rPr>
          <w:rFonts w:ascii="PT Astra Serif" w:hAnsi="PT Astra Serif" w:cs="PT Astra Serif"/>
          <w:sz w:val="28"/>
          <w:szCs w:val="28"/>
        </w:rPr>
        <w:t xml:space="preserve">заявленные социальные проекты;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  <w14:ligatures w14:val="none"/>
        </w:rPr>
      </w:pPr>
      <w:r>
        <w:rPr>
          <w:rFonts w:ascii="PT Astra Serif" w:hAnsi="PT Astra Serif" w:cs="PT Astra Serif"/>
          <w:sz w:val="28"/>
          <w:szCs w:val="28"/>
        </w:rPr>
        <w:t xml:space="preserve">не находиться в перечне организаций и физических</w:t>
      </w:r>
      <w:r>
        <w:rPr>
          <w:rFonts w:ascii="PT Astra Serif" w:hAnsi="PT Astra Serif" w:cs="PT Astra Serif"/>
          <w:sz w:val="28"/>
          <w:szCs w:val="28"/>
        </w:rPr>
        <w:t xml:space="preserve">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Конкурс проводится в информационно-телекоммуникационной сети «Интернет» по адресу: </w:t>
      </w:r>
      <w:r>
        <w:rPr>
          <w:rFonts w:ascii="PT Astra Serif" w:hAnsi="PT Astra Serif" w:cs="PT Astra Serif"/>
          <w:sz w:val="28"/>
          <w:szCs w:val="28"/>
        </w:rPr>
        <w:t xml:space="preserve">https://</w:t>
      </w:r>
      <w:r>
        <w:rPr>
          <w:rFonts w:ascii="PT Astra Serif" w:hAnsi="PT Astra Serif" w:cs="PT Astra Serif"/>
          <w:sz w:val="28"/>
          <w:szCs w:val="28"/>
        </w:rPr>
        <w:t xml:space="preserve">алтайскийкрай.гранты.рф/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Д</w:t>
      </w:r>
      <w:r>
        <w:rPr>
          <w:rFonts w:ascii="PT Astra Serif" w:hAnsi="PT Astra Serif" w:cs="PT Astra Serif"/>
          <w:b/>
          <w:sz w:val="28"/>
          <w:szCs w:val="28"/>
        </w:rPr>
        <w:t xml:space="preserve">ля участия в конкурсе организация предоставляет следующие документы</w:t>
      </w:r>
      <w:r>
        <w:rPr>
          <w:rFonts w:ascii="PT Astra Serif" w:hAnsi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заявку на участие в конкурсе, которая включает: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а) информацию о проекте;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б) сведения о руководителе и команде проекта;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в) сведения об организации;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г) календарный план с указанием ожидаемых результатов проекта;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д) смету расходов на выполнение проекта за счет средств гранта и собственных (привлеченных) средств и ресурсов организации (вклю</w:t>
      </w:r>
      <w:r>
        <w:rPr>
          <w:rFonts w:ascii="PT Astra Serif" w:hAnsi="PT Astra Serif" w:cs="PT Astra Serif"/>
          <w:sz w:val="28"/>
          <w:szCs w:val="28"/>
        </w:rPr>
        <w:t xml:space="preserve">чая фактические расходы за счет иных грантов, целевых поступлений и иных доходов организации; имущество, используемое организацией на правах собственности, оперативного управления или аренды (по стоимостной оценке в объеме его расчетного износа за период р</w:t>
      </w:r>
      <w:r>
        <w:rPr>
          <w:rFonts w:ascii="PT Astra Serif" w:hAnsi="PT Astra Serif" w:cs="PT Astra Serif"/>
          <w:sz w:val="28"/>
          <w:szCs w:val="28"/>
        </w:rPr>
        <w:t xml:space="preserve">еализации проекта или рыночной стоимости аренды); безвозмездно полученные товары, работы и услуги (по их стоимостной оценке); труд добровольцев (по его стоимостной оценке исходя из среднего часового тарифа), привлеченных организацией к реализации проекта);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</w:rPr>
      </w:r>
      <w:bookmarkStart w:id="0" w:name="sub_1313"/>
      <w:r>
        <w:rPr>
          <w:rFonts w:ascii="PT Astra Serif" w:hAnsi="PT Astra Serif" w:cs="PT Astra Serif"/>
          <w:sz w:val="28"/>
          <w:szCs w:val="28"/>
        </w:rPr>
        <w:t xml:space="preserve">2) копии документов, подтвер</w:t>
      </w:r>
      <w:r>
        <w:rPr>
          <w:rFonts w:ascii="PT Astra Serif" w:hAnsi="PT Astra Serif" w:cs="PT Astra Serif"/>
          <w:sz w:val="28"/>
          <w:szCs w:val="28"/>
        </w:rPr>
        <w:t xml:space="preserve">ждающих полномочия лица на подачу заявки от имени организации, в случае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</w:rPr>
      </w:r>
      <w:bookmarkEnd w:id="0"/>
      <w:r>
        <w:rPr>
          <w:rFonts w:ascii="PT Astra Serif" w:hAnsi="PT Astra Serif" w:cs="PT Astra Serif"/>
          <w:sz w:val="28"/>
          <w:szCs w:val="28"/>
        </w:rPr>
        <w:t xml:space="preserve">3) копию устава организации (за исключением типового устава, утвержденного уполномоченным государственным органом), заверенную печатью и подписью руководителя организации или уполномоченного им лица;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4) согласие на </w:t>
      </w:r>
      <w:r>
        <w:rPr>
          <w:rFonts w:ascii="PT Astra Serif" w:hAnsi="PT Astra Serif" w:cs="PT Astra Serif"/>
          <w:sz w:val="28"/>
          <w:szCs w:val="28"/>
        </w:rPr>
        <w:t xml:space="preserve">публикацию (размещение) в сети «</w:t>
      </w:r>
      <w:r>
        <w:rPr>
          <w:rFonts w:ascii="PT Astra Serif" w:hAnsi="PT Astra Serif" w:cs="PT Astra Serif"/>
          <w:sz w:val="28"/>
          <w:szCs w:val="28"/>
        </w:rPr>
        <w:t xml:space="preserve">Интернет</w:t>
      </w:r>
      <w:r>
        <w:rPr>
          <w:rFonts w:ascii="PT Astra Serif" w:hAnsi="PT Astra Serif" w:cs="PT Astra Serif"/>
          <w:sz w:val="28"/>
          <w:szCs w:val="28"/>
        </w:rPr>
        <w:t xml:space="preserve">»</w:t>
      </w:r>
      <w:r>
        <w:rPr>
          <w:rFonts w:ascii="PT Astra Serif" w:hAnsi="PT Astra Serif" w:cs="PT Astra Serif"/>
          <w:sz w:val="28"/>
          <w:szCs w:val="28"/>
        </w:rPr>
        <w:t xml:space="preserve"> информации об организации, о подаваемой организацией заявке, иной информации об организации, связанной с конкурсом;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5) справку соответствующей инспекции Управления Федеральн</w:t>
      </w:r>
      <w:r>
        <w:rPr>
          <w:rFonts w:ascii="PT Astra Serif" w:hAnsi="PT Astra Serif" w:cs="PT Astra Serif"/>
          <w:sz w:val="28"/>
          <w:szCs w:val="28"/>
        </w:rPr>
        <w:t xml:space="preserve">ой налоговой службы по Алтайскому краю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(по собственной инициативе).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sz w:val="28"/>
          <w:szCs w:val="28"/>
        </w:rPr>
        <w:t xml:space="preserve">В случае непредставления справки соответствующей инспекции Управления </w:t>
      </w:r>
      <w:r>
        <w:rPr>
          <w:rFonts w:ascii="PT Astra Serif" w:hAnsi="PT Astra Serif" w:cs="PT Astra Serif"/>
          <w:sz w:val="28"/>
          <w:szCs w:val="28"/>
        </w:rPr>
        <w:t xml:space="preserve">Федеральной налоговой службы по Алтайскому краю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организатор конкурс</w:t>
      </w:r>
      <w:r>
        <w:rPr>
          <w:rFonts w:ascii="PT Astra Serif" w:hAnsi="PT Astra Serif" w:cs="PT Astra Serif"/>
          <w:sz w:val="28"/>
          <w:szCs w:val="28"/>
        </w:rPr>
        <w:t xml:space="preserve">а запрашивает сведения об отсутствии неисполненной обязанности по уплате налогов, сборов, страховых взносов, пеней, штрафов и процентов в порядке межведомственного информационного взаимодействия в Управлении Федеральной налоговой службы по Алтайскому краю.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pStyle w:val="830"/>
        <w:contextualSpacing w:val="0"/>
        <w:ind w:firstLine="709"/>
        <w:jc w:val="both"/>
        <w:rPr>
          <w:rFonts w:ascii="PT Astra Serif" w:hAnsi="PT Astra Serif" w:cs="PT Astra Serif"/>
          <w:bCs w:val="0"/>
          <w:i w:val="0"/>
          <w:sz w:val="28"/>
          <w:szCs w:val="28"/>
          <w14:ligatures w14:val="none"/>
        </w:rPr>
        <w:pBdr>
          <w:top w:val="single" w:color="000000" w:sz="8" w:space="0"/>
          <w:bottom w:val="single" w:color="000000" w:sz="8" w:space="0"/>
        </w:pBdr>
        <w:suppressLineNumbers w:val="0"/>
      </w:pPr>
      <w:r>
        <w:rPr>
          <w:rFonts w:ascii="PT Astra Serif" w:hAnsi="PT Astra Serif" w:cs="PT Astra Serif"/>
          <w:i w:val="0"/>
          <w:iCs w:val="0"/>
          <w:sz w:val="28"/>
          <w:szCs w:val="28"/>
        </w:rPr>
      </w:r>
      <w:r>
        <w:rPr>
          <w:rFonts w:ascii="PT Astra Serif" w:hAnsi="PT Astra Serif" w:cs="PT Astra Serif"/>
          <w:i w:val="0"/>
          <w:iCs w:val="0"/>
          <w:sz w:val="28"/>
          <w:szCs w:val="28"/>
        </w:rPr>
        <w:t xml:space="preserve">Внимание! В связи с тем, что в феврале 2023 года до объявления дополнительной информации о восстановлении сервиса временно недоступны запросы органов власти вышеназванной справки в УФНС России по </w:t>
      </w:r>
      <w:r>
        <w:rPr>
          <w:rFonts w:ascii="PT Astra Serif" w:hAnsi="PT Astra Serif" w:cs="PT Astra Serif"/>
          <w:i w:val="0"/>
          <w:iCs w:val="0"/>
          <w:sz w:val="28"/>
          <w:szCs w:val="28"/>
        </w:rPr>
        <w:t xml:space="preserve">Алтайскому краю. </w:t>
      </w:r>
      <w:r>
        <w:rPr>
          <w:rFonts w:ascii="PT Astra Serif" w:hAnsi="PT Astra Serif" w:cs="PT Astra Serif"/>
          <w:i w:val="0"/>
          <w:iCs w:val="0"/>
          <w:sz w:val="28"/>
          <w:szCs w:val="28"/>
        </w:rPr>
      </w:r>
      <w:r>
        <w:rPr>
          <w:rFonts w:ascii="PT Astra Serif" w:hAnsi="PT Astra Serif" w:cs="PT Astra Serif"/>
          <w:i w:val="0"/>
          <w:iCs w:val="0"/>
          <w:sz w:val="28"/>
          <w:szCs w:val="28"/>
        </w:rPr>
      </w:r>
    </w:p>
    <w:p>
      <w:pPr>
        <w:pStyle w:val="830"/>
        <w:contextualSpacing w:val="0"/>
        <w:ind w:firstLine="709"/>
        <w:jc w:val="both"/>
        <w:rPr>
          <w:rFonts w:ascii="PT Astra Serif" w:hAnsi="PT Astra Serif" w:cs="PT Astra Serif"/>
          <w:bCs w:val="0"/>
          <w:i w:val="0"/>
          <w:sz w:val="28"/>
          <w:szCs w:val="28"/>
          <w:highlight w:val="none"/>
          <w14:ligatures w14:val="none"/>
        </w:rPr>
        <w:pBdr>
          <w:top w:val="single" w:color="000000" w:sz="8" w:space="0"/>
          <w:bottom w:val="single" w:color="000000" w:sz="8" w:space="0"/>
        </w:pBdr>
        <w:suppressLineNumbers w:val="0"/>
      </w:pPr>
      <w:r>
        <w:rPr>
          <w:rFonts w:ascii="PT Astra Serif" w:hAnsi="PT Astra Serif" w:cs="PT Astra Serif"/>
          <w:i w:val="0"/>
          <w:iCs w:val="0"/>
          <w:sz w:val="28"/>
          <w:szCs w:val="28"/>
        </w:rPr>
      </w:r>
      <w:r>
        <w:rPr>
          <w:rFonts w:ascii="PT Astra Serif" w:hAnsi="PT Astra Serif" w:cs="PT Astra Serif"/>
          <w:i w:val="0"/>
          <w:iCs w:val="0"/>
          <w:sz w:val="28"/>
          <w:szCs w:val="28"/>
        </w:rPr>
        <w:t xml:space="preserve">Убедительно просим участников конкурса 2023 года заранее запрашивать и предоставлять вместе с заявкой справку </w:t>
      </w:r>
      <w:r>
        <w:rPr>
          <w:rFonts w:ascii="PT Astra Serif" w:hAnsi="PT Astra Serif" w:cs="PT Astra Serif"/>
          <w:i w:val="0"/>
          <w:iCs w:val="0"/>
          <w:sz w:val="28"/>
          <w:szCs w:val="28"/>
        </w:rPr>
        <w:t xml:space="preserve">соответствующей инспекции Управления Федеральн</w:t>
      </w:r>
      <w:r>
        <w:rPr>
          <w:rFonts w:ascii="PT Astra Serif" w:hAnsi="PT Astra Serif" w:cs="PT Astra Serif"/>
          <w:i w:val="0"/>
          <w:iCs w:val="0"/>
          <w:sz w:val="28"/>
          <w:szCs w:val="28"/>
        </w:rPr>
        <w:t xml:space="preserve">ой налоговой службы по Алтайскому краю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>
        <w:rPr>
          <w:rFonts w:ascii="PT Astra Serif" w:hAnsi="PT Astra Serif" w:cs="PT Astra Serif"/>
          <w:i w:val="0"/>
          <w:iCs w:val="0"/>
          <w:sz w:val="28"/>
          <w:szCs w:val="28"/>
        </w:rPr>
        <w:t xml:space="preserve">. </w:t>
      </w:r>
      <w:r>
        <w:rPr>
          <w:rFonts w:ascii="PT Astra Serif" w:hAnsi="PT Astra Serif" w:cs="PT Astra Serif"/>
          <w:i w:val="0"/>
          <w:iCs w:val="0"/>
          <w:sz w:val="28"/>
          <w:szCs w:val="28"/>
        </w:rPr>
      </w:r>
    </w:p>
    <w:p>
      <w:pPr>
        <w:pStyle w:val="830"/>
        <w:contextualSpacing w:val="0"/>
        <w:ind w:firstLine="709"/>
        <w:jc w:val="both"/>
        <w:rPr>
          <w:rFonts w:ascii="PT Astra Serif" w:hAnsi="PT Astra Serif" w:cs="PT Astra Serif"/>
          <w:bCs w:val="0"/>
          <w:i w:val="0"/>
          <w:sz w:val="28"/>
          <w:szCs w:val="28"/>
          <w14:ligatures w14:val="none"/>
        </w:rPr>
        <w:pBdr>
          <w:top w:val="single" w:color="000000" w:sz="8" w:space="0"/>
          <w:bottom w:val="single" w:color="000000" w:sz="8" w:space="0"/>
        </w:pBdr>
        <w:suppressLineNumbers w:val="0"/>
      </w:pPr>
      <w:r>
        <w:rPr>
          <w:rFonts w:ascii="PT Astra Serif" w:hAnsi="PT Astra Serif" w:cs="PT Astra Serif"/>
          <w:i w:val="0"/>
          <w:iCs w:val="0"/>
          <w:sz w:val="28"/>
          <w:szCs w:val="28"/>
        </w:rPr>
        <w:t xml:space="preserve">Справка </w:t>
      </w:r>
      <w:r>
        <w:rPr>
          <w:rFonts w:ascii="PT Astra Serif" w:hAnsi="PT Astra Serif" w:cs="PT Astra Serif"/>
          <w:i w:val="0"/>
          <w:iCs w:val="0"/>
          <w:sz w:val="28"/>
          <w:szCs w:val="28"/>
        </w:rPr>
        <w:t xml:space="preserve">в сканированном виде загружается в п. 12.1 раздела «Организация-заявитель» заявки</w:t>
      </w:r>
      <w:r>
        <w:rPr>
          <w:rFonts w:ascii="PT Astra Serif" w:hAnsi="PT Astra Serif" w:cs="PT Astra Serif"/>
          <w:i w:val="0"/>
          <w:iCs w:val="0"/>
          <w:sz w:val="28"/>
          <w:szCs w:val="28"/>
        </w:rPr>
        <w:t xml:space="preserve">.</w:t>
      </w:r>
      <w:r>
        <w:rPr>
          <w:rFonts w:ascii="PT Astra Serif" w:hAnsi="PT Astra Serif" w:cs="PT Astra Serif"/>
          <w:i w:val="0"/>
          <w:iCs w:val="0"/>
          <w:sz w:val="28"/>
          <w:szCs w:val="28"/>
        </w:rPr>
      </w:r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</w:rPr>
        <w:t xml:space="preserve">К заявке могут прилагаться дополнительные документы, имеющие отношение к проекту: письма партнеров, статьи, фотографии, иные документы и информационные материалы по усмотрению соискателя гранта.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Каждый </w:t>
      </w:r>
      <w:r>
        <w:rPr>
          <w:rFonts w:ascii="PT Astra Serif" w:hAnsi="PT Astra Serif" w:cs="PT Astra Serif"/>
          <w:sz w:val="28"/>
          <w:szCs w:val="28"/>
        </w:rPr>
        <w:t xml:space="preserve">документ</w:t>
      </w:r>
      <w:r>
        <w:rPr>
          <w:rFonts w:ascii="PT Astra Serif" w:hAnsi="PT Astra Serif" w:cs="PT Astra Serif"/>
          <w:sz w:val="28"/>
          <w:szCs w:val="28"/>
        </w:rPr>
        <w:t xml:space="preserve"> предс</w:t>
      </w:r>
      <w:r>
        <w:rPr>
          <w:rFonts w:ascii="PT Astra Serif" w:hAnsi="PT Astra Serif" w:cs="PT Astra Serif"/>
          <w:sz w:val="28"/>
          <w:szCs w:val="28"/>
        </w:rPr>
        <w:t xml:space="preserve">тавляется в виде одного файла в </w:t>
      </w:r>
      <w:r>
        <w:rPr>
          <w:rFonts w:ascii="PT Astra Serif" w:hAnsi="PT Astra Serif" w:cs="PT Astra Serif"/>
          <w:sz w:val="28"/>
          <w:szCs w:val="28"/>
        </w:rPr>
        <w:t xml:space="preserve">формате pdf.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Заявка на участие в </w:t>
      </w:r>
      <w:r>
        <w:rPr>
          <w:rFonts w:ascii="PT Astra Serif" w:hAnsi="PT Astra Serif" w:cs="PT Astra Serif"/>
          <w:sz w:val="28"/>
          <w:szCs w:val="28"/>
        </w:rPr>
        <w:t xml:space="preserve">к</w:t>
      </w:r>
      <w:r>
        <w:rPr>
          <w:rFonts w:ascii="PT Astra Serif" w:hAnsi="PT Astra Serif" w:cs="PT Astra Serif"/>
          <w:sz w:val="28"/>
          <w:szCs w:val="28"/>
        </w:rPr>
        <w:t xml:space="preserve">онкурсе представляется в форме электронных документов посредством заполнения соответствующих электронных форм, размещенных н</w:t>
      </w:r>
      <w:r>
        <w:rPr>
          <w:rFonts w:ascii="PT Astra Serif" w:hAnsi="PT Astra Serif" w:cs="PT Astra Serif"/>
          <w:sz w:val="28"/>
          <w:szCs w:val="28"/>
        </w:rPr>
        <w:t xml:space="preserve">а платформе </w:t>
      </w:r>
      <w:r>
        <w:rPr>
          <w:rFonts w:ascii="PT Astra Serif" w:hAnsi="PT Astra Serif" w:cs="PT Astra Serif"/>
          <w:sz w:val="28"/>
          <w:szCs w:val="28"/>
        </w:rPr>
        <w:t xml:space="preserve">к</w:t>
      </w:r>
      <w:r>
        <w:rPr>
          <w:rFonts w:ascii="PT Astra Serif" w:hAnsi="PT Astra Serif" w:cs="PT Astra Serif"/>
          <w:sz w:val="28"/>
          <w:szCs w:val="28"/>
        </w:rPr>
        <w:t xml:space="preserve">онкурса: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https://алтайскийкрай.гранты.рф/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Одна организация может представить одну заявку.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Заявка на участие в конкурсе может быть отозвана </w:t>
      </w:r>
      <w:r>
        <w:rPr>
          <w:rFonts w:ascii="PT Astra Serif" w:hAnsi="PT Astra Serif" w:cs="PT Astra Serif"/>
          <w:sz w:val="28"/>
          <w:szCs w:val="28"/>
        </w:rPr>
        <w:t xml:space="preserve">организацией до </w:t>
      </w:r>
      <w:r>
        <w:rPr>
          <w:rFonts w:ascii="PT Astra Serif" w:hAnsi="PT Astra Serif" w:cs="PT Astra Serif"/>
          <w:sz w:val="28"/>
          <w:szCs w:val="28"/>
        </w:rPr>
        <w:t xml:space="preserve">окончания срока приема заявок на участие в конкурсе, указанного в извещении о проведении конкурса, путем направления </w:t>
      </w:r>
      <w:r>
        <w:rPr>
          <w:rFonts w:ascii="PT Astra Serif" w:hAnsi="PT Astra Serif" w:cs="PT Astra Serif"/>
          <w:sz w:val="28"/>
          <w:szCs w:val="28"/>
        </w:rPr>
        <w:t xml:space="preserve">организатору конкурса</w:t>
      </w:r>
      <w:r>
        <w:rPr>
          <w:rFonts w:ascii="PT Astra Serif" w:hAnsi="PT Astra Serif" w:cs="PT Astra Serif"/>
          <w:sz w:val="28"/>
          <w:szCs w:val="28"/>
        </w:rPr>
        <w:t xml:space="preserve"> соответствующего обращения. Отозванные заявки не учитываются при определении количества заявок, представленных на участие в конкурсе.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Допускается внесение изменений в заявку до окончания сроков приема заявок на конкурс.</w:t>
      </w:r>
      <w:r>
        <w:rPr>
          <w:rFonts w:ascii="PT Astra Serif" w:hAnsi="PT Astra Serif" w:cs="PT Astra Serif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Организация, отозвавшая заявку, может представить заявку повторно в течение срока приема заявок.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 результатам рассмотрения заявок </w:t>
      </w:r>
      <w:r>
        <w:rPr>
          <w:rFonts w:ascii="PT Astra Serif" w:hAnsi="PT Astra Serif" w:cs="PT Astra Serif"/>
          <w:sz w:val="28"/>
          <w:szCs w:val="28"/>
        </w:rPr>
        <w:t xml:space="preserve">организатор конкурса </w:t>
      </w:r>
      <w:r>
        <w:rPr>
          <w:rFonts w:ascii="PT Astra Serif" w:hAnsi="PT Astra Serif" w:cs="PT Astra Serif"/>
          <w:sz w:val="28"/>
          <w:szCs w:val="28"/>
        </w:rPr>
        <w:t xml:space="preserve">готовит заключение о допуске к участию в конкурсе или </w:t>
      </w:r>
      <w:r>
        <w:rPr>
          <w:rFonts w:ascii="PT Astra Serif" w:hAnsi="PT Astra Serif" w:cs="PT Astra Serif"/>
          <w:sz w:val="28"/>
          <w:szCs w:val="28"/>
        </w:rPr>
        <w:t xml:space="preserve">об отказе в допуске к участию в </w:t>
      </w:r>
      <w:r>
        <w:rPr>
          <w:rFonts w:ascii="PT Astra Serif" w:hAnsi="PT Astra Serif" w:cs="PT Astra Serif"/>
          <w:sz w:val="28"/>
          <w:szCs w:val="28"/>
        </w:rPr>
        <w:t xml:space="preserve">конкурсе. Информация об</w:t>
      </w:r>
      <w:r>
        <w:rPr>
          <w:rFonts w:ascii="PT Astra Serif" w:hAnsi="PT Astra Serif" w:cs="PT Astra Serif"/>
          <w:sz w:val="28"/>
          <w:szCs w:val="28"/>
        </w:rPr>
        <w:t xml:space="preserve"> отказе в допуске к участию в конкурсе направляется на указанный в заявке адрес электронной почты или вручается лично руководителю организации либо уполномоченному им лицу в течение трех рабочих дней со дня подписания заключения с указанием причины отказа.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Информация о заявках</w:t>
      </w:r>
      <w:r>
        <w:rPr>
          <w:rFonts w:ascii="PT Astra Serif" w:hAnsi="PT Astra Serif" w:cs="PT Astra Serif"/>
          <w:sz w:val="28"/>
          <w:szCs w:val="28"/>
        </w:rPr>
        <w:t xml:space="preserve"> на участие в конкурсе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будет размещена не позднее 4</w:t>
      </w:r>
      <w:r>
        <w:rPr>
          <w:rFonts w:ascii="PT Astra Serif" w:hAnsi="PT Astra Serif" w:cs="PT Astra Serif"/>
          <w:sz w:val="28"/>
          <w:szCs w:val="28"/>
        </w:rPr>
        <w:t xml:space="preserve"> апреля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202</w:t>
      </w:r>
      <w:r>
        <w:rPr>
          <w:rFonts w:ascii="PT Astra Serif" w:hAnsi="PT Astra Serif" w:cs="PT Astra Serif"/>
          <w:sz w:val="28"/>
          <w:szCs w:val="28"/>
        </w:rPr>
        <w:t xml:space="preserve">3 года на </w:t>
      </w:r>
      <w:r>
        <w:rPr>
          <w:rFonts w:ascii="PT Astra Serif" w:hAnsi="PT Astra Serif" w:cs="PT Astra Serif"/>
          <w:sz w:val="28"/>
          <w:szCs w:val="28"/>
        </w:rPr>
        <w:t xml:space="preserve">сайте конкурса, </w:t>
      </w:r>
      <w:r>
        <w:rPr>
          <w:rFonts w:ascii="PT Astra Serif" w:hAnsi="PT Astra Serif" w:cs="PT Astra Serif"/>
          <w:sz w:val="28"/>
          <w:szCs w:val="28"/>
        </w:rPr>
        <w:t xml:space="preserve">официальном сайте Правительства Алтайского края, официальном сайте Министерства социальной защиты Алтайского края и информационном портале некоммерческих организаций Алтайского края.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Правила рассмотрения и оценки заявок участников </w:t>
      </w:r>
      <w:r>
        <w:rPr>
          <w:rFonts w:ascii="PT Astra Serif" w:hAnsi="PT Astra Serif" w:cs="PT Astra Serif"/>
          <w:sz w:val="28"/>
          <w:szCs w:val="28"/>
        </w:rPr>
        <w:t xml:space="preserve">к</w:t>
      </w:r>
      <w:r>
        <w:rPr>
          <w:rFonts w:ascii="PT Astra Serif" w:hAnsi="PT Astra Serif" w:cs="PT Astra Serif"/>
          <w:sz w:val="28"/>
          <w:szCs w:val="28"/>
        </w:rPr>
        <w:t xml:space="preserve">онкурса определены </w:t>
      </w:r>
      <w:r>
        <w:rPr>
          <w:rFonts w:ascii="PT Astra Serif" w:hAnsi="PT Astra Serif" w:cs="PT Astra Serif"/>
          <w:sz w:val="28"/>
          <w:szCs w:val="28"/>
        </w:rPr>
        <w:t xml:space="preserve">пунктами 2.8 – 2.14 Порядка.</w:t>
      </w:r>
      <w:r>
        <w:rPr>
          <w:rFonts w:ascii="PT Astra Serif" w:hAnsi="PT Astra Serif" w:cs="PT Astra Serif"/>
        </w:rPr>
      </w:r>
      <w:r/>
    </w:p>
    <w:p>
      <w:pPr>
        <w:pStyle w:val="83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Результаты конкурса будут опубликованы на сайте конкурса </w:t>
      </w:r>
      <w:r>
        <w:rPr>
          <w:rFonts w:ascii="PT Astra Serif" w:hAnsi="PT Astra Serif" w:cs="PT Astra Serif"/>
          <w:b/>
          <w:sz w:val="28"/>
          <w:szCs w:val="28"/>
        </w:rPr>
        <w:t xml:space="preserve">алтайскийкрай.гранты.рф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не позднее </w:t>
      </w:r>
      <w:r>
        <w:rPr>
          <w:rFonts w:ascii="PT Astra Serif" w:hAnsi="PT Astra Serif" w:cs="PT Astra Serif"/>
          <w:sz w:val="28"/>
          <w:szCs w:val="28"/>
        </w:rPr>
        <w:t xml:space="preserve">15.</w:t>
      </w:r>
      <w:r>
        <w:rPr>
          <w:rFonts w:ascii="PT Astra Serif" w:hAnsi="PT Astra Serif" w:cs="PT Astra Serif"/>
          <w:sz w:val="28"/>
          <w:szCs w:val="28"/>
        </w:rPr>
        <w:t xml:space="preserve">06</w:t>
      </w:r>
      <w:r>
        <w:rPr>
          <w:rFonts w:ascii="PT Astra Serif" w:hAnsi="PT Astra Serif" w:cs="PT Astra Serif"/>
          <w:sz w:val="28"/>
          <w:szCs w:val="28"/>
        </w:rPr>
        <w:t xml:space="preserve">.202</w:t>
      </w:r>
      <w:r>
        <w:rPr>
          <w:rFonts w:ascii="PT Astra Serif" w:hAnsi="PT Astra Serif" w:cs="PT Astra Serif"/>
          <w:sz w:val="28"/>
          <w:szCs w:val="28"/>
        </w:rPr>
        <w:t xml:space="preserve">3.</w:t>
      </w:r>
      <w:r>
        <w:rPr>
          <w:rFonts w:ascii="PT Astra Serif" w:hAnsi="PT Astra Serif" w:cs="PT Astra Serif"/>
        </w:rPr>
      </w:r>
      <w:r/>
    </w:p>
    <w:p>
      <w:pPr>
        <w:pStyle w:val="819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pacing w:val="-2"/>
          <w:sz w:val="28"/>
          <w:szCs w:val="28"/>
        </w:rPr>
      </w:pPr>
      <w:r>
        <w:rPr>
          <w:rFonts w:ascii="PT Astra Serif" w:hAnsi="PT Astra Serif" w:cs="PT Astra Serif"/>
          <w:spacing w:val="-2"/>
          <w:sz w:val="28"/>
          <w:szCs w:val="28"/>
        </w:rPr>
        <w:t xml:space="preserve">Консультации по вопросам подготовки заявок на участие в 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к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онкурсе и положений объявления о проведении 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к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онкурса 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можно получить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в 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департамент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е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Администрации Губернатора и Правительства Алтайского края по вопросам внутренней политики</w:t>
      </w:r>
      <w:r>
        <w:rPr>
          <w:rFonts w:ascii="PT Astra Serif" w:hAnsi="PT Astra Serif" w:cs="PT Astra Serif"/>
          <w:sz w:val="28"/>
          <w:szCs w:val="28"/>
        </w:rPr>
        <w:t xml:space="preserve">,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тел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. 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8(3852) 29-50-90, 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электронная почта </w:t>
      </w:r>
      <w:r>
        <w:rPr>
          <w:rFonts w:ascii="PT Astra Serif" w:hAnsi="PT Astra Serif" w:cs="PT Astra Serif"/>
          <w:spacing w:val="-2"/>
          <w:sz w:val="28"/>
          <w:szCs w:val="28"/>
          <w:lang w:val="en-US"/>
        </w:rPr>
        <w:fldChar w:fldCharType="begin"/>
      </w:r>
      <w:r>
        <w:rPr>
          <w:rFonts w:ascii="PT Astra Serif" w:hAnsi="PT Astra Serif" w:cs="PT Astra Serif"/>
          <w:spacing w:val="-2"/>
          <w:sz w:val="28"/>
          <w:szCs w:val="28"/>
        </w:rPr>
        <w:instrText xml:space="preserve"> </w:instrText>
      </w:r>
      <w:r>
        <w:rPr>
          <w:rFonts w:ascii="PT Astra Serif" w:hAnsi="PT Astra Serif" w:cs="PT Astra Serif"/>
          <w:spacing w:val="-2"/>
          <w:sz w:val="28"/>
          <w:szCs w:val="28"/>
          <w:lang w:val="en-US"/>
        </w:rPr>
        <w:instrText xml:space="preserve">HYPERLINK</w:instrText>
      </w:r>
      <w:r>
        <w:rPr>
          <w:rFonts w:ascii="PT Astra Serif" w:hAnsi="PT Astra Serif" w:cs="PT Astra Serif"/>
          <w:spacing w:val="-2"/>
          <w:sz w:val="28"/>
          <w:szCs w:val="28"/>
        </w:rPr>
        <w:instrText xml:space="preserve"> "</w:instrText>
      </w:r>
      <w:r>
        <w:rPr>
          <w:rFonts w:ascii="PT Astra Serif" w:hAnsi="PT Astra Serif" w:cs="PT Astra Serif"/>
          <w:spacing w:val="-2"/>
          <w:sz w:val="28"/>
          <w:szCs w:val="28"/>
          <w:lang w:val="en-US"/>
        </w:rPr>
        <w:instrText xml:space="preserve">mailto</w:instrText>
      </w:r>
      <w:r>
        <w:rPr>
          <w:rFonts w:ascii="PT Astra Serif" w:hAnsi="PT Astra Serif" w:cs="PT Astra Serif"/>
          <w:spacing w:val="-2"/>
          <w:sz w:val="28"/>
          <w:szCs w:val="28"/>
        </w:rPr>
        <w:instrText xml:space="preserve">:</w:instrText>
      </w:r>
      <w:r>
        <w:rPr>
          <w:rFonts w:ascii="PT Astra Serif" w:hAnsi="PT Astra Serif" w:cs="PT Astra Serif"/>
          <w:spacing w:val="-2"/>
          <w:sz w:val="28"/>
          <w:szCs w:val="28"/>
          <w:lang w:val="en-US"/>
        </w:rPr>
        <w:instrText xml:space="preserve">grant</w:instrText>
      </w:r>
      <w:r>
        <w:rPr>
          <w:rFonts w:ascii="PT Astra Serif" w:hAnsi="PT Astra Serif" w:cs="PT Astra Serif"/>
          <w:spacing w:val="-2"/>
          <w:sz w:val="28"/>
          <w:szCs w:val="28"/>
        </w:rPr>
        <w:instrText xml:space="preserve">@</w:instrText>
      </w:r>
      <w:r>
        <w:rPr>
          <w:rFonts w:ascii="PT Astra Serif" w:hAnsi="PT Astra Serif" w:cs="PT Astra Serif"/>
          <w:spacing w:val="-2"/>
          <w:sz w:val="28"/>
          <w:szCs w:val="28"/>
          <w:lang w:val="en-US"/>
        </w:rPr>
        <w:instrText xml:space="preserve">nko</w:instrText>
      </w:r>
      <w:r>
        <w:rPr>
          <w:rFonts w:ascii="PT Astra Serif" w:hAnsi="PT Astra Serif" w:cs="PT Astra Serif"/>
          <w:spacing w:val="-2"/>
          <w:sz w:val="28"/>
          <w:szCs w:val="28"/>
        </w:rPr>
        <w:instrText xml:space="preserve">.</w:instrText>
      </w:r>
      <w:r>
        <w:rPr>
          <w:rFonts w:ascii="PT Astra Serif" w:hAnsi="PT Astra Serif" w:cs="PT Astra Serif"/>
          <w:spacing w:val="-2"/>
          <w:sz w:val="28"/>
          <w:szCs w:val="28"/>
          <w:lang w:val="en-US"/>
        </w:rPr>
        <w:instrText xml:space="preserve">alregn</w:instrText>
      </w:r>
      <w:r>
        <w:rPr>
          <w:rFonts w:ascii="PT Astra Serif" w:hAnsi="PT Astra Serif" w:cs="PT Astra Serif"/>
          <w:spacing w:val="-2"/>
          <w:sz w:val="28"/>
          <w:szCs w:val="28"/>
        </w:rPr>
        <w:instrText xml:space="preserve">.</w:instrText>
      </w:r>
      <w:r>
        <w:rPr>
          <w:rFonts w:ascii="PT Astra Serif" w:hAnsi="PT Astra Serif" w:cs="PT Astra Serif"/>
          <w:spacing w:val="-2"/>
          <w:sz w:val="28"/>
          <w:szCs w:val="28"/>
          <w:lang w:val="en-US"/>
        </w:rPr>
        <w:instrText xml:space="preserve">ru</w:instrText>
      </w:r>
      <w:r>
        <w:rPr>
          <w:rFonts w:ascii="PT Astra Serif" w:hAnsi="PT Astra Serif" w:cs="PT Astra Serif"/>
          <w:spacing w:val="-2"/>
          <w:sz w:val="28"/>
          <w:szCs w:val="28"/>
        </w:rPr>
        <w:instrText xml:space="preserve">" </w:instrText>
      </w:r>
      <w:r>
        <w:rPr>
          <w:rFonts w:ascii="PT Astra Serif" w:hAnsi="PT Astra Serif" w:cs="PT Astra Serif"/>
          <w:spacing w:val="-2"/>
          <w:sz w:val="28"/>
          <w:szCs w:val="28"/>
          <w:lang w:val="en-US"/>
        </w:rPr>
        <w:fldChar w:fldCharType="separate"/>
      </w:r>
      <w:r>
        <w:rPr>
          <w:rStyle w:val="820"/>
          <w:rFonts w:ascii="PT Astra Serif" w:hAnsi="PT Astra Serif" w:cs="PT Astra Serif"/>
          <w:spacing w:val="-2"/>
          <w:sz w:val="28"/>
          <w:szCs w:val="28"/>
          <w:lang w:val="en-US"/>
        </w:rPr>
        <w:t xml:space="preserve">grant</w:t>
      </w:r>
      <w:r>
        <w:rPr>
          <w:rStyle w:val="820"/>
          <w:rFonts w:ascii="PT Astra Serif" w:hAnsi="PT Astra Serif" w:cs="PT Astra Serif"/>
          <w:spacing w:val="-2"/>
          <w:sz w:val="28"/>
          <w:szCs w:val="28"/>
        </w:rPr>
        <w:t xml:space="preserve">@</w:t>
      </w:r>
      <w:r>
        <w:rPr>
          <w:rStyle w:val="820"/>
          <w:rFonts w:ascii="PT Astra Serif" w:hAnsi="PT Astra Serif" w:cs="PT Astra Serif"/>
          <w:spacing w:val="-2"/>
          <w:sz w:val="28"/>
          <w:szCs w:val="28"/>
          <w:lang w:val="en-US"/>
        </w:rPr>
        <w:t xml:space="preserve">nko</w:t>
      </w:r>
      <w:r>
        <w:rPr>
          <w:rStyle w:val="820"/>
          <w:rFonts w:ascii="PT Astra Serif" w:hAnsi="PT Astra Serif" w:cs="PT Astra Serif"/>
          <w:spacing w:val="-2"/>
          <w:sz w:val="28"/>
          <w:szCs w:val="28"/>
        </w:rPr>
        <w:t xml:space="preserve">.</w:t>
      </w:r>
      <w:r>
        <w:rPr>
          <w:rStyle w:val="820"/>
          <w:rFonts w:ascii="PT Astra Serif" w:hAnsi="PT Astra Serif" w:cs="PT Astra Serif"/>
          <w:spacing w:val="-2"/>
          <w:sz w:val="28"/>
          <w:szCs w:val="28"/>
          <w:lang w:val="en-US"/>
        </w:rPr>
        <w:t xml:space="preserve">alregn</w:t>
      </w:r>
      <w:r>
        <w:rPr>
          <w:rStyle w:val="820"/>
          <w:rFonts w:ascii="PT Astra Serif" w:hAnsi="PT Astra Serif" w:cs="PT Astra Serif"/>
          <w:spacing w:val="-2"/>
          <w:sz w:val="28"/>
          <w:szCs w:val="28"/>
        </w:rPr>
        <w:t xml:space="preserve">.</w:t>
      </w:r>
      <w:r>
        <w:rPr>
          <w:rStyle w:val="820"/>
          <w:rFonts w:ascii="PT Astra Serif" w:hAnsi="PT Astra Serif" w:cs="PT Astra Serif"/>
          <w:spacing w:val="-2"/>
          <w:sz w:val="28"/>
          <w:szCs w:val="28"/>
          <w:lang w:val="en-US"/>
        </w:rPr>
        <w:t xml:space="preserve">ru</w:t>
      </w:r>
      <w:r>
        <w:rPr>
          <w:rFonts w:ascii="PT Astra Serif" w:hAnsi="PT Astra Serif" w:cs="PT Astra Serif"/>
          <w:spacing w:val="-2"/>
          <w:sz w:val="28"/>
          <w:szCs w:val="28"/>
          <w:lang w:val="en-US"/>
        </w:rPr>
        <w:fldChar w:fldCharType="end"/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,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в 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Ресурсном центре развития гражданских инициатив и по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д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держки СО НКО Алтайского края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, тел. 8(3852) 36-83-80, 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электронная 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почт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а</w:t>
      </w:r>
      <w:r>
        <w:rPr>
          <w:rFonts w:ascii="PT Astra Serif" w:hAnsi="PT Astra Serif" w:cs="PT Astra Serif"/>
          <w:spacing w:val="-2"/>
          <w:sz w:val="28"/>
          <w:szCs w:val="28"/>
        </w:rPr>
        <w:t xml:space="preserve"> </w:t>
      </w:r>
      <w:r>
        <w:rPr>
          <w:rStyle w:val="820"/>
          <w:rFonts w:ascii="PT Astra Serif" w:hAnsi="PT Astra Serif" w:cs="PT Astra Serif"/>
          <w:sz w:val="28"/>
          <w:szCs w:val="28"/>
          <w:lang w:val="en-US"/>
        </w:rPr>
        <w:fldChar w:fldCharType="begin"/>
      </w:r>
      <w:r>
        <w:rPr>
          <w:rStyle w:val="820"/>
          <w:rFonts w:ascii="PT Astra Serif" w:hAnsi="PT Astra Serif" w:cs="PT Astra Serif"/>
          <w:sz w:val="28"/>
          <w:szCs w:val="28"/>
        </w:rPr>
        <w:instrText xml:space="preserve"> </w:instrText>
      </w:r>
      <w:r>
        <w:rPr>
          <w:rStyle w:val="820"/>
          <w:rFonts w:ascii="PT Astra Serif" w:hAnsi="PT Astra Serif" w:cs="PT Astra Serif"/>
          <w:sz w:val="28"/>
          <w:szCs w:val="28"/>
          <w:lang w:val="en-US"/>
        </w:rPr>
        <w:instrText xml:space="preserve">HYPERLINK</w:instrText>
      </w:r>
      <w:r>
        <w:rPr>
          <w:rStyle w:val="820"/>
          <w:rFonts w:ascii="PT Astra Serif" w:hAnsi="PT Astra Serif" w:cs="PT Astra Serif"/>
          <w:sz w:val="28"/>
          <w:szCs w:val="28"/>
        </w:rPr>
        <w:instrText xml:space="preserve"> "</w:instrText>
      </w:r>
      <w:r>
        <w:rPr>
          <w:rStyle w:val="820"/>
          <w:rFonts w:ascii="PT Astra Serif" w:hAnsi="PT Astra Serif" w:cs="PT Astra Serif"/>
          <w:sz w:val="28"/>
          <w:szCs w:val="28"/>
          <w:lang w:val="en-US"/>
        </w:rPr>
        <w:instrText xml:space="preserve">mailto</w:instrText>
      </w:r>
      <w:r>
        <w:rPr>
          <w:rStyle w:val="820"/>
          <w:rFonts w:ascii="PT Astra Serif" w:hAnsi="PT Astra Serif" w:cs="PT Astra Serif"/>
          <w:sz w:val="28"/>
          <w:szCs w:val="28"/>
        </w:rPr>
        <w:instrText xml:space="preserve">:</w:instrText>
      </w:r>
      <w:r>
        <w:rPr>
          <w:rStyle w:val="820"/>
          <w:rFonts w:ascii="PT Astra Serif" w:hAnsi="PT Astra Serif" w:cs="PT Astra Serif"/>
          <w:sz w:val="28"/>
          <w:szCs w:val="28"/>
          <w:lang w:val="en-US"/>
        </w:rPr>
        <w:instrText xml:space="preserve">rc</w:instrText>
      </w:r>
      <w:r>
        <w:rPr>
          <w:rStyle w:val="820"/>
          <w:rFonts w:ascii="PT Astra Serif" w:hAnsi="PT Astra Serif" w:cs="PT Astra Serif"/>
          <w:sz w:val="28"/>
          <w:szCs w:val="28"/>
        </w:rPr>
        <w:instrText xml:space="preserve">@</w:instrText>
      </w:r>
      <w:r>
        <w:rPr>
          <w:rStyle w:val="820"/>
          <w:rFonts w:ascii="PT Astra Serif" w:hAnsi="PT Astra Serif" w:cs="PT Astra Serif"/>
          <w:sz w:val="28"/>
          <w:szCs w:val="28"/>
          <w:lang w:val="en-US"/>
        </w:rPr>
        <w:instrText xml:space="preserve">sibcst</w:instrText>
      </w:r>
      <w:r>
        <w:rPr>
          <w:rStyle w:val="820"/>
          <w:rFonts w:ascii="PT Astra Serif" w:hAnsi="PT Astra Serif" w:cs="PT Astra Serif"/>
          <w:sz w:val="28"/>
          <w:szCs w:val="28"/>
        </w:rPr>
        <w:instrText xml:space="preserve">.</w:instrText>
      </w:r>
      <w:r>
        <w:rPr>
          <w:rStyle w:val="820"/>
          <w:rFonts w:ascii="PT Astra Serif" w:hAnsi="PT Astra Serif" w:cs="PT Astra Serif"/>
          <w:sz w:val="28"/>
          <w:szCs w:val="28"/>
          <w:lang w:val="en-US"/>
        </w:rPr>
        <w:instrText xml:space="preserve">ru</w:instrText>
      </w:r>
      <w:r>
        <w:rPr>
          <w:rStyle w:val="820"/>
          <w:rFonts w:ascii="PT Astra Serif" w:hAnsi="PT Astra Serif" w:cs="PT Astra Serif"/>
          <w:sz w:val="28"/>
          <w:szCs w:val="28"/>
        </w:rPr>
        <w:instrText xml:space="preserve">" </w:instrText>
      </w:r>
      <w:r>
        <w:rPr>
          <w:rStyle w:val="820"/>
          <w:rFonts w:ascii="PT Astra Serif" w:hAnsi="PT Astra Serif" w:cs="PT Astra Serif"/>
          <w:sz w:val="28"/>
          <w:szCs w:val="28"/>
          <w:lang w:val="en-US"/>
        </w:rPr>
        <w:fldChar w:fldCharType="separate"/>
      </w:r>
      <w:r>
        <w:rPr>
          <w:rStyle w:val="820"/>
          <w:rFonts w:ascii="PT Astra Serif" w:hAnsi="PT Astra Serif" w:cs="PT Astra Serif"/>
          <w:sz w:val="28"/>
          <w:szCs w:val="28"/>
          <w:lang w:val="en-US"/>
        </w:rPr>
        <w:t xml:space="preserve">rc</w:t>
      </w:r>
      <w:r>
        <w:rPr>
          <w:rStyle w:val="820"/>
          <w:rFonts w:ascii="PT Astra Serif" w:hAnsi="PT Astra Serif" w:cs="PT Astra Serif"/>
          <w:sz w:val="28"/>
          <w:szCs w:val="28"/>
        </w:rPr>
        <w:t xml:space="preserve">@</w:t>
      </w:r>
      <w:r>
        <w:rPr>
          <w:rStyle w:val="820"/>
          <w:rFonts w:ascii="PT Astra Serif" w:hAnsi="PT Astra Serif" w:cs="PT Astra Serif"/>
          <w:sz w:val="28"/>
          <w:szCs w:val="28"/>
          <w:lang w:val="en-US"/>
        </w:rPr>
        <w:t xml:space="preserve">sibcst</w:t>
      </w:r>
      <w:r>
        <w:rPr>
          <w:rStyle w:val="820"/>
          <w:rFonts w:ascii="PT Astra Serif" w:hAnsi="PT Astra Serif" w:cs="PT Astra Serif"/>
          <w:sz w:val="28"/>
          <w:szCs w:val="28"/>
        </w:rPr>
        <w:t xml:space="preserve">.</w:t>
      </w:r>
      <w:r>
        <w:rPr>
          <w:rStyle w:val="820"/>
          <w:rFonts w:ascii="PT Astra Serif" w:hAnsi="PT Astra Serif" w:cs="PT Astra Serif"/>
          <w:sz w:val="28"/>
          <w:szCs w:val="28"/>
          <w:lang w:val="en-US"/>
        </w:rPr>
        <w:t xml:space="preserve">ru</w:t>
      </w:r>
      <w:r>
        <w:rPr>
          <w:rStyle w:val="820"/>
          <w:rFonts w:ascii="PT Astra Serif" w:hAnsi="PT Astra Serif" w:cs="PT Astra Serif"/>
          <w:sz w:val="28"/>
          <w:szCs w:val="28"/>
          <w:lang w:val="en-US"/>
        </w:rPr>
        <w:fldChar w:fldCharType="end"/>
      </w:r>
      <w:r>
        <w:rPr>
          <w:rStyle w:val="820"/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sectPr>
      <w:footnotePr/>
      <w:endnotePr/>
      <w:type w:val="nextPage"/>
      <w:pgSz w:w="11906" w:h="16838" w:orient="portrait"/>
      <w:pgMar w:top="1021" w:right="851" w:bottom="102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826"/>
      <w:isLgl w:val="false"/>
      <w:suff w:val="tab"/>
      <w:lvlText w:val=""/>
      <w:lvlJc w:val="left"/>
      <w:pPr>
        <w:pStyle w:val="814"/>
        <w:ind w:left="284" w:hanging="284"/>
        <w:tabs>
          <w:tab w:val="num" w:pos="360" w:leader="none"/>
        </w:tabs>
      </w:pPr>
      <w:rPr>
        <w:rFonts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qFormat/>
    <w:rPr>
      <w:sz w:val="24"/>
      <w:szCs w:val="24"/>
      <w:lang w:val="ru-RU" w:eastAsia="ru-RU" w:bidi="ar-SA"/>
    </w:rPr>
  </w:style>
  <w:style w:type="paragraph" w:styleId="815">
    <w:name w:val="Заголовок 1"/>
    <w:basedOn w:val="814"/>
    <w:next w:val="815"/>
    <w:link w:val="814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816">
    <w:name w:val="Основной шрифт абзаца"/>
    <w:next w:val="816"/>
    <w:link w:val="814"/>
    <w:semiHidden/>
  </w:style>
  <w:style w:type="table" w:styleId="817">
    <w:name w:val="Обычная таблица"/>
    <w:next w:val="817"/>
    <w:link w:val="814"/>
    <w:semiHidden/>
    <w:tblPr/>
  </w:style>
  <w:style w:type="numbering" w:styleId="818">
    <w:name w:val="Нет списка"/>
    <w:next w:val="818"/>
    <w:link w:val="814"/>
    <w:semiHidden/>
  </w:style>
  <w:style w:type="paragraph" w:styleId="819">
    <w:name w:val="Обычный (веб)"/>
    <w:basedOn w:val="814"/>
    <w:next w:val="819"/>
    <w:link w:val="814"/>
    <w:uiPriority w:val="99"/>
    <w:pPr>
      <w:spacing w:before="100" w:beforeAutospacing="1" w:after="100" w:afterAutospacing="1"/>
    </w:pPr>
  </w:style>
  <w:style w:type="character" w:styleId="820">
    <w:name w:val="Гиперссылка"/>
    <w:next w:val="820"/>
    <w:link w:val="814"/>
    <w:uiPriority w:val="99"/>
    <w:rPr>
      <w:color w:val="0000ff"/>
      <w:u w:val="single"/>
    </w:rPr>
  </w:style>
  <w:style w:type="paragraph" w:styleId="821">
    <w:name w:val="Основной текст с отступом"/>
    <w:basedOn w:val="814"/>
    <w:next w:val="821"/>
    <w:link w:val="822"/>
    <w:pPr>
      <w:ind w:firstLine="720"/>
      <w:jc w:val="both"/>
      <w:spacing w:line="360" w:lineRule="auto"/>
    </w:pPr>
    <w:rPr>
      <w:sz w:val="28"/>
      <w:szCs w:val="20"/>
    </w:rPr>
  </w:style>
  <w:style w:type="character" w:styleId="822">
    <w:name w:val="Основной текст с отступом Знак"/>
    <w:next w:val="822"/>
    <w:link w:val="821"/>
    <w:rPr>
      <w:sz w:val="28"/>
    </w:rPr>
  </w:style>
  <w:style w:type="paragraph" w:styleId="823">
    <w:name w:val="Основной текст с отступом 3"/>
    <w:basedOn w:val="814"/>
    <w:next w:val="823"/>
    <w:link w:val="824"/>
    <w:pPr>
      <w:ind w:firstLine="709"/>
      <w:jc w:val="both"/>
    </w:pPr>
    <w:rPr>
      <w:sz w:val="28"/>
      <w:szCs w:val="20"/>
    </w:rPr>
  </w:style>
  <w:style w:type="character" w:styleId="824">
    <w:name w:val="Основной текст с отступом 3 Знак"/>
    <w:next w:val="824"/>
    <w:link w:val="823"/>
    <w:rPr>
      <w:sz w:val="28"/>
    </w:rPr>
  </w:style>
  <w:style w:type="paragraph" w:styleId="825">
    <w:name w:val="ConsNormal"/>
    <w:next w:val="825"/>
    <w:link w:val="814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826">
    <w:name w:val="Перечень"/>
    <w:basedOn w:val="814"/>
    <w:next w:val="826"/>
    <w:link w:val="814"/>
    <w:pPr>
      <w:numPr>
        <w:ilvl w:val="0"/>
        <w:numId w:val="1"/>
      </w:numPr>
    </w:pPr>
    <w:rPr>
      <w:sz w:val="20"/>
      <w:szCs w:val="20"/>
    </w:rPr>
  </w:style>
  <w:style w:type="character" w:styleId="827">
    <w:name w:val="Просмотренная гиперссылка"/>
    <w:next w:val="827"/>
    <w:link w:val="814"/>
    <w:rPr>
      <w:color w:val="800080"/>
      <w:u w:val="single"/>
    </w:rPr>
  </w:style>
  <w:style w:type="paragraph" w:styleId="828">
    <w:name w:val="Текст выноски"/>
    <w:basedOn w:val="814"/>
    <w:next w:val="828"/>
    <w:link w:val="829"/>
    <w:rPr>
      <w:rFonts w:ascii="Tahoma" w:hAnsi="Tahoma" w:cs="Tahoma"/>
      <w:sz w:val="16"/>
      <w:szCs w:val="16"/>
    </w:rPr>
  </w:style>
  <w:style w:type="character" w:styleId="829">
    <w:name w:val="Текст выноски Знак"/>
    <w:next w:val="829"/>
    <w:link w:val="828"/>
    <w:rPr>
      <w:rFonts w:ascii="Tahoma" w:hAnsi="Tahoma" w:cs="Tahoma"/>
      <w:sz w:val="16"/>
      <w:szCs w:val="16"/>
    </w:rPr>
  </w:style>
  <w:style w:type="paragraph" w:styleId="830">
    <w:name w:val="ConsPlusNormal"/>
    <w:next w:val="830"/>
    <w:link w:val="814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31">
    <w:name w:val="blk"/>
    <w:next w:val="831"/>
    <w:link w:val="814"/>
  </w:style>
  <w:style w:type="paragraph" w:styleId="832">
    <w:name w:val="Default"/>
    <w:next w:val="832"/>
    <w:link w:val="814"/>
    <w:rPr>
      <w:color w:val="000000"/>
      <w:sz w:val="24"/>
      <w:szCs w:val="24"/>
      <w:lang w:val="ru-RU" w:eastAsia="ru-RU" w:bidi="ar-SA"/>
    </w:rPr>
  </w:style>
  <w:style w:type="paragraph" w:styleId="833">
    <w:name w:val="Верхний колонтитул"/>
    <w:basedOn w:val="814"/>
    <w:next w:val="833"/>
    <w:link w:val="834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34">
    <w:name w:val="Верхний колонтитул Знак"/>
    <w:basedOn w:val="816"/>
    <w:next w:val="834"/>
    <w:link w:val="833"/>
    <w:uiPriority w:val="99"/>
  </w:style>
  <w:style w:type="character" w:styleId="835">
    <w:name w:val="Гипертекстовая ссылка"/>
    <w:next w:val="835"/>
    <w:link w:val="814"/>
    <w:uiPriority w:val="99"/>
    <w:rPr>
      <w:rFonts w:cs="Times New Roman"/>
      <w:color w:val="106bbe"/>
    </w:rPr>
  </w:style>
  <w:style w:type="character" w:styleId="836" w:default="1">
    <w:name w:val="Default Paragraph Font"/>
    <w:uiPriority w:val="1"/>
    <w:semiHidden/>
    <w:unhideWhenUsed/>
  </w:style>
  <w:style w:type="numbering" w:styleId="837" w:default="1">
    <w:name w:val="No List"/>
    <w:uiPriority w:val="99"/>
    <w:semiHidden/>
    <w:unhideWhenUsed/>
  </w:style>
  <w:style w:type="table" w:styleId="8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конкурса социально значимых проектов на предоставление грантов Губернатора Алтайского края в сфере деятельности социально ориентированных некоммерческих организаций</dc:title>
  <dc:creator>Владелец</dc:creator>
  <cp:revision>10</cp:revision>
  <dcterms:created xsi:type="dcterms:W3CDTF">2022-03-21T05:02:00Z</dcterms:created>
  <dcterms:modified xsi:type="dcterms:W3CDTF">2023-02-22T04:30:45Z</dcterms:modified>
  <cp:version>983040</cp:version>
</cp:coreProperties>
</file>